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89F4" w14:textId="7049C181" w:rsidR="00384D47" w:rsidRDefault="00384D47" w:rsidP="00384D47">
      <w:pPr>
        <w:pStyle w:val="Heading1"/>
      </w:pPr>
      <w:bookmarkStart w:id="0" w:name="_Toc242042083"/>
      <w:r>
        <w:t xml:space="preserve">Quick Guide: </w:t>
      </w:r>
      <w:bookmarkEnd w:id="0"/>
      <w:r w:rsidRPr="00384D47">
        <w:t>Supplier Requests and Supplier Management</w:t>
      </w:r>
    </w:p>
    <w:p w14:paraId="7D952C44" w14:textId="77777777" w:rsidR="00384D47" w:rsidRPr="006D47BD" w:rsidRDefault="00384D47" w:rsidP="00384D47">
      <w:r w:rsidRPr="006D47BD">
        <w:t xml:space="preserve">OWL Buy contains supplier records that have been approved for use by Southern Connecticut State University. To support implementation, suppliers with active direct deposit information in Banner </w:t>
      </w:r>
      <w:r>
        <w:t>have been</w:t>
      </w:r>
      <w:r w:rsidRPr="006D47BD">
        <w:t xml:space="preserve"> migrated to OWL Buy and available for selection when creating requisitions.</w:t>
      </w:r>
    </w:p>
    <w:p w14:paraId="5ED03273" w14:textId="77777777" w:rsidR="00384D47" w:rsidRPr="00542737" w:rsidRDefault="00384D47" w:rsidP="00384D47">
      <w:pPr>
        <w:rPr>
          <w:b/>
          <w:bCs/>
        </w:rPr>
      </w:pPr>
      <w:r w:rsidRPr="006D47BD">
        <w:rPr>
          <w:b/>
          <w:bCs/>
        </w:rPr>
        <w:t>Users should always search for an existing supplier before requesting a new one.</w:t>
      </w:r>
    </w:p>
    <w:p w14:paraId="742C4874" w14:textId="77777777" w:rsidR="00384D47" w:rsidRPr="00542737" w:rsidRDefault="00384D47" w:rsidP="00384D47">
      <w:pPr>
        <w:pStyle w:val="Heading2"/>
        <w:numPr>
          <w:ilvl w:val="0"/>
          <w:numId w:val="2"/>
        </w:numPr>
        <w:tabs>
          <w:tab w:val="num" w:pos="360"/>
        </w:tabs>
        <w:ind w:left="0" w:firstLine="0"/>
      </w:pPr>
      <w:bookmarkStart w:id="1" w:name="_Toc242042119"/>
      <w:r>
        <w:t>S</w:t>
      </w:r>
      <w:r w:rsidRPr="00542737">
        <w:t>earching for a Supplier</w:t>
      </w:r>
      <w:bookmarkEnd w:id="1"/>
      <w:r w:rsidRPr="00542737">
        <w:t xml:space="preserve"> </w:t>
      </w:r>
    </w:p>
    <w:p w14:paraId="61E492CF" w14:textId="77777777" w:rsidR="00384D47" w:rsidRDefault="00384D47" w:rsidP="00384D47">
      <w:r w:rsidRPr="00542737">
        <w:t>Before creating a requisition:</w:t>
      </w:r>
    </w:p>
    <w:p w14:paraId="18E0F508" w14:textId="77777777" w:rsidR="00384D47" w:rsidRDefault="00384D47" w:rsidP="00384D47">
      <w:pPr>
        <w:pStyle w:val="ListParagraph"/>
        <w:numPr>
          <w:ilvl w:val="0"/>
          <w:numId w:val="1"/>
        </w:numPr>
      </w:pPr>
      <w:r w:rsidRPr="00542737">
        <w:t>Search for the supplier in OWL Buy.</w:t>
      </w:r>
    </w:p>
    <w:p w14:paraId="0924E19E" w14:textId="77777777" w:rsidR="00384D47" w:rsidRDefault="00384D47" w:rsidP="00384D47">
      <w:pPr>
        <w:pStyle w:val="ListParagraph"/>
        <w:numPr>
          <w:ilvl w:val="0"/>
          <w:numId w:val="1"/>
        </w:numPr>
      </w:pPr>
      <w:r w:rsidRPr="00542737">
        <w:t>Review the supplier profile.</w:t>
      </w:r>
    </w:p>
    <w:p w14:paraId="66F0163B" w14:textId="77777777" w:rsidR="00384D47" w:rsidRDefault="00384D47" w:rsidP="00384D47">
      <w:pPr>
        <w:pStyle w:val="ListParagraph"/>
        <w:numPr>
          <w:ilvl w:val="0"/>
          <w:numId w:val="1"/>
        </w:numPr>
      </w:pPr>
      <w:r w:rsidRPr="00542737">
        <w:t>Select the supplier record that matches your purchasing need.</w:t>
      </w:r>
    </w:p>
    <w:p w14:paraId="2391B93D" w14:textId="77777777" w:rsidR="00384D47" w:rsidRPr="00542737" w:rsidRDefault="00384D47" w:rsidP="00384D47">
      <w:r w:rsidRPr="0071761A">
        <w:rPr>
          <w:noProof/>
        </w:rPr>
        <w:drawing>
          <wp:inline distT="0" distB="0" distL="0" distR="0" wp14:anchorId="0552CA4C" wp14:editId="5427897E">
            <wp:extent cx="5943600" cy="2292350"/>
            <wp:effectExtent l="0" t="0" r="0" b="0"/>
            <wp:docPr id="85396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62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C30E7" w14:textId="77777777" w:rsidR="00384D47" w:rsidRPr="00990E98" w:rsidRDefault="00384D47" w:rsidP="00384D47">
      <w:pPr>
        <w:pStyle w:val="Heading2"/>
        <w:numPr>
          <w:ilvl w:val="0"/>
          <w:numId w:val="2"/>
        </w:numPr>
        <w:tabs>
          <w:tab w:val="num" w:pos="360"/>
        </w:tabs>
        <w:ind w:left="0" w:firstLine="0"/>
        <w:rPr>
          <w:b/>
          <w:bCs/>
        </w:rPr>
      </w:pPr>
      <w:bookmarkStart w:id="2" w:name="_Toc242042120"/>
      <w:r>
        <w:t>Requesting a New Supplier</w:t>
      </w:r>
      <w:bookmarkEnd w:id="2"/>
      <w:r>
        <w:t xml:space="preserve"> </w:t>
      </w:r>
    </w:p>
    <w:p w14:paraId="3F6CDC4B" w14:textId="77777777" w:rsidR="00384D47" w:rsidRDefault="00384D47" w:rsidP="00384D47">
      <w:r w:rsidRPr="00542737">
        <w:t xml:space="preserve">If a supplier cannot </w:t>
      </w:r>
      <w:proofErr w:type="gramStart"/>
      <w:r w:rsidRPr="00542737">
        <w:t>be located in</w:t>
      </w:r>
      <w:proofErr w:type="gramEnd"/>
      <w:r w:rsidRPr="00542737">
        <w:t xml:space="preserve"> OWL Buy:</w:t>
      </w:r>
    </w:p>
    <w:p w14:paraId="4E4C02EF" w14:textId="77777777" w:rsidR="00384D47" w:rsidRDefault="00384D47" w:rsidP="00384D47">
      <w:pPr>
        <w:pStyle w:val="ListParagraph"/>
        <w:numPr>
          <w:ilvl w:val="0"/>
          <w:numId w:val="1"/>
        </w:numPr>
      </w:pPr>
      <w:r>
        <w:t xml:space="preserve">Submit a New Supplier Request. </w:t>
      </w:r>
    </w:p>
    <w:p w14:paraId="551974EC" w14:textId="77777777" w:rsidR="00384D47" w:rsidRDefault="00384D47" w:rsidP="00384D47">
      <w:pPr>
        <w:pStyle w:val="ListParagraph"/>
        <w:numPr>
          <w:ilvl w:val="1"/>
          <w:numId w:val="1"/>
        </w:numPr>
      </w:pPr>
      <w:r>
        <w:t>Supplier Request Form Options</w:t>
      </w:r>
    </w:p>
    <w:p w14:paraId="4CA7635E" w14:textId="77777777" w:rsidR="00384D47" w:rsidRPr="006223D0" w:rsidRDefault="00384D47" w:rsidP="00384D47">
      <w:pPr>
        <w:pStyle w:val="ListParagraph"/>
        <w:numPr>
          <w:ilvl w:val="0"/>
          <w:numId w:val="5"/>
        </w:numPr>
      </w:pPr>
      <w:r w:rsidRPr="006223D0">
        <w:rPr>
          <w:b/>
          <w:bCs/>
        </w:rPr>
        <w:t>Entity (Non-Individual) Registration</w:t>
      </w:r>
      <w:r>
        <w:rPr>
          <w:b/>
          <w:bCs/>
        </w:rPr>
        <w:t xml:space="preserve">- </w:t>
      </w:r>
      <w:r w:rsidRPr="006223D0">
        <w:t>Used for companies, organizations, consultants, and other business entities.</w:t>
      </w:r>
    </w:p>
    <w:p w14:paraId="4C9BDAA0" w14:textId="77777777" w:rsidR="00384D47" w:rsidRPr="006223D0" w:rsidRDefault="00384D47" w:rsidP="00384D47">
      <w:pPr>
        <w:pStyle w:val="ListParagraph"/>
        <w:numPr>
          <w:ilvl w:val="0"/>
          <w:numId w:val="6"/>
        </w:numPr>
      </w:pPr>
      <w:r w:rsidRPr="006223D0">
        <w:rPr>
          <w:b/>
          <w:bCs/>
        </w:rPr>
        <w:lastRenderedPageBreak/>
        <w:t>Individual Registration</w:t>
      </w:r>
      <w:r>
        <w:rPr>
          <w:b/>
          <w:bCs/>
        </w:rPr>
        <w:t>-</w:t>
      </w:r>
      <w:r>
        <w:t xml:space="preserve"> </w:t>
      </w:r>
      <w:r w:rsidRPr="006223D0">
        <w:t>Used when the payee is an individual rather than a business.</w:t>
      </w:r>
      <w:r>
        <w:t xml:space="preserve"> </w:t>
      </w:r>
      <w:r w:rsidRPr="006223D0">
        <w:t>Examples include guest speakers, evaluators, honorarium recipients, and certain independent contractors.</w:t>
      </w:r>
    </w:p>
    <w:p w14:paraId="121EFEED" w14:textId="77777777" w:rsidR="00384D47" w:rsidRPr="006223D0" w:rsidRDefault="00384D47" w:rsidP="00384D47">
      <w:pPr>
        <w:pStyle w:val="ListParagraph"/>
        <w:numPr>
          <w:ilvl w:val="1"/>
          <w:numId w:val="6"/>
        </w:numPr>
      </w:pPr>
      <w:r w:rsidRPr="006223D0">
        <w:t xml:space="preserve">Enter the </w:t>
      </w:r>
      <w:proofErr w:type="gramStart"/>
      <w:r w:rsidRPr="006223D0">
        <w:t>supplier</w:t>
      </w:r>
      <w:proofErr w:type="gramEnd"/>
      <w:r w:rsidRPr="006223D0">
        <w:t xml:space="preserve"> name using the format </w:t>
      </w:r>
      <w:r w:rsidRPr="006223D0">
        <w:rPr>
          <w:b/>
          <w:bCs/>
        </w:rPr>
        <w:t>Last Name, First Name</w:t>
      </w:r>
      <w:r w:rsidRPr="006223D0">
        <w:t>.</w:t>
      </w:r>
    </w:p>
    <w:p w14:paraId="4A26728F" w14:textId="77777777" w:rsidR="00384D47" w:rsidRDefault="00384D47" w:rsidP="00384D47">
      <w:pPr>
        <w:pStyle w:val="ListParagraph"/>
        <w:ind w:left="1440"/>
      </w:pPr>
      <w:r w:rsidRPr="00344E2F">
        <w:rPr>
          <w:noProof/>
        </w:rPr>
        <w:drawing>
          <wp:inline distT="0" distB="0" distL="0" distR="0" wp14:anchorId="0BD29658" wp14:editId="28DE7334">
            <wp:extent cx="3225966" cy="2705239"/>
            <wp:effectExtent l="0" t="0" r="0" b="0"/>
            <wp:docPr id="402288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2885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5966" cy="270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5B516" w14:textId="77777777" w:rsidR="00384D47" w:rsidRDefault="00384D47" w:rsidP="00384D47">
      <w:pPr>
        <w:pStyle w:val="ListParagraph"/>
        <w:ind w:left="1440"/>
      </w:pPr>
    </w:p>
    <w:p w14:paraId="3600DE5E" w14:textId="77777777" w:rsidR="00384D47" w:rsidRDefault="00384D47" w:rsidP="00384D47">
      <w:pPr>
        <w:pStyle w:val="ListParagraph"/>
        <w:ind w:left="1440"/>
      </w:pPr>
    </w:p>
    <w:p w14:paraId="5A5F79AA" w14:textId="77777777" w:rsidR="00384D47" w:rsidRDefault="00384D47" w:rsidP="00384D47">
      <w:pPr>
        <w:pStyle w:val="ListParagraph"/>
        <w:numPr>
          <w:ilvl w:val="1"/>
          <w:numId w:val="1"/>
        </w:numPr>
      </w:pPr>
      <w:r>
        <w:t xml:space="preserve">Certify that you have already searched for </w:t>
      </w:r>
      <w:proofErr w:type="gramStart"/>
      <w:r>
        <w:t>the</w:t>
      </w:r>
      <w:proofErr w:type="gramEnd"/>
      <w:r>
        <w:t xml:space="preserve"> supplier in the system and they do not exist. </w:t>
      </w:r>
    </w:p>
    <w:p w14:paraId="1BCB4D78" w14:textId="77777777" w:rsidR="00384D47" w:rsidRDefault="00384D47" w:rsidP="00384D47">
      <w:pPr>
        <w:pStyle w:val="ListParagraph"/>
        <w:numPr>
          <w:ilvl w:val="1"/>
          <w:numId w:val="1"/>
        </w:numPr>
      </w:pPr>
      <w:r>
        <w:t>Complete the required supplier information</w:t>
      </w:r>
    </w:p>
    <w:p w14:paraId="6167BED9" w14:textId="77777777" w:rsidR="00384D47" w:rsidRDefault="00384D47" w:rsidP="00384D47">
      <w:pPr>
        <w:pStyle w:val="ListParagraph"/>
        <w:numPr>
          <w:ilvl w:val="1"/>
          <w:numId w:val="1"/>
        </w:numPr>
      </w:pPr>
      <w:r>
        <w:t>Submit the request, and it will enter the Supplier Request Workflow, and it will be sent to the Procurement team for review.</w:t>
      </w:r>
    </w:p>
    <w:p w14:paraId="641164E5" w14:textId="77777777" w:rsidR="00384D47" w:rsidRDefault="00384D47" w:rsidP="00384D47">
      <w:r w:rsidRPr="00877DDA">
        <w:rPr>
          <w:noProof/>
        </w:rPr>
        <w:drawing>
          <wp:inline distT="0" distB="0" distL="0" distR="0" wp14:anchorId="78F6656F" wp14:editId="1F9E4179">
            <wp:extent cx="5943600" cy="1676400"/>
            <wp:effectExtent l="0" t="0" r="0" b="0"/>
            <wp:docPr id="1498620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6200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88BC6" w14:textId="77777777" w:rsidR="00384D47" w:rsidRDefault="00384D47" w:rsidP="00384D47">
      <w:pPr>
        <w:rPr>
          <w:b/>
          <w:bCs/>
        </w:rPr>
      </w:pPr>
    </w:p>
    <w:p w14:paraId="01F6D199" w14:textId="77777777" w:rsidR="00384D47" w:rsidRDefault="00384D47" w:rsidP="00384D47">
      <w:pPr>
        <w:pStyle w:val="ListParagraph"/>
        <w:numPr>
          <w:ilvl w:val="1"/>
          <w:numId w:val="1"/>
        </w:numPr>
      </w:pPr>
      <w:r>
        <w:t xml:space="preserve">Once the request is approved, you will receive an email notification: </w:t>
      </w:r>
    </w:p>
    <w:p w14:paraId="74D38391" w14:textId="77777777" w:rsidR="00384D47" w:rsidRDefault="00384D47" w:rsidP="00384D47">
      <w:r w:rsidRPr="003964DD">
        <w:rPr>
          <w:noProof/>
        </w:rPr>
        <w:lastRenderedPageBreak/>
        <w:drawing>
          <wp:inline distT="0" distB="0" distL="0" distR="0" wp14:anchorId="15427309" wp14:editId="3143DCF6">
            <wp:extent cx="5943600" cy="2871470"/>
            <wp:effectExtent l="0" t="0" r="0" b="5080"/>
            <wp:docPr id="555451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11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B393A" w14:textId="77777777" w:rsidR="00384D47" w:rsidRDefault="00384D47" w:rsidP="00384D47">
      <w:r w:rsidRPr="00A43D6D">
        <w:rPr>
          <w:noProof/>
        </w:rPr>
        <w:drawing>
          <wp:inline distT="0" distB="0" distL="0" distR="0" wp14:anchorId="1380A828" wp14:editId="49BFB164">
            <wp:extent cx="5943600" cy="2597785"/>
            <wp:effectExtent l="0" t="0" r="0" b="0"/>
            <wp:docPr id="1156533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334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F5809" w14:textId="77777777" w:rsidR="00384D47" w:rsidRDefault="00384D47" w:rsidP="00384D47"/>
    <w:p w14:paraId="656135BF" w14:textId="77777777" w:rsidR="00384D47" w:rsidRDefault="00384D47" w:rsidP="00384D47">
      <w:pPr>
        <w:pStyle w:val="ListParagraph"/>
        <w:numPr>
          <w:ilvl w:val="1"/>
          <w:numId w:val="1"/>
        </w:numPr>
      </w:pPr>
      <w:r>
        <w:t xml:space="preserve">If you were to attempt to add the vendor again you would receive a message that a potential match may exist. </w:t>
      </w:r>
    </w:p>
    <w:p w14:paraId="5D57D07A" w14:textId="77777777" w:rsidR="00384D47" w:rsidRDefault="00384D47" w:rsidP="00384D47">
      <w:pPr>
        <w:ind w:left="360"/>
      </w:pPr>
      <w:r w:rsidRPr="008B23F5">
        <w:rPr>
          <w:noProof/>
        </w:rPr>
        <w:drawing>
          <wp:inline distT="0" distB="0" distL="0" distR="0" wp14:anchorId="5A051F45" wp14:editId="118D8105">
            <wp:extent cx="5943600" cy="440690"/>
            <wp:effectExtent l="0" t="0" r="0" b="0"/>
            <wp:docPr id="2001036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361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5CE56" w14:textId="77777777" w:rsidR="00384D47" w:rsidRDefault="00384D47" w:rsidP="00384D47">
      <w:pPr>
        <w:ind w:left="360"/>
      </w:pPr>
    </w:p>
    <w:p w14:paraId="67296FF0" w14:textId="77777777" w:rsidR="00384D47" w:rsidRDefault="00384D47" w:rsidP="00384D47">
      <w:pPr>
        <w:ind w:left="360"/>
      </w:pPr>
      <w:r>
        <w:t xml:space="preserve">Please note: </w:t>
      </w:r>
      <w:r w:rsidRPr="00775B6D">
        <w:t xml:space="preserve">After Procurement approves the supplier request, the supplier receives an invitation to complete registration in OWL Buy. The supplier is responsible for providing </w:t>
      </w:r>
      <w:r w:rsidRPr="00775B6D">
        <w:lastRenderedPageBreak/>
        <w:t>all required information and documentation. Delays in supplier response may delay supplier activation.</w:t>
      </w:r>
      <w:r>
        <w:t xml:space="preserve"> You will be emailed once the invitation is sent to the supplier. </w:t>
      </w:r>
    </w:p>
    <w:p w14:paraId="3BB83AF5" w14:textId="77777777" w:rsidR="00384D47" w:rsidRPr="00775B6D" w:rsidRDefault="00384D47" w:rsidP="00384D47">
      <w:pPr>
        <w:ind w:left="360"/>
      </w:pPr>
      <w:r w:rsidRPr="00B27825">
        <w:rPr>
          <w:noProof/>
        </w:rPr>
        <w:drawing>
          <wp:inline distT="0" distB="0" distL="0" distR="0" wp14:anchorId="7C9B6651" wp14:editId="70B138E5">
            <wp:extent cx="5943600" cy="2939415"/>
            <wp:effectExtent l="0" t="0" r="0" b="0"/>
            <wp:docPr id="2128913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132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A8AA5" w14:textId="77777777" w:rsidR="00384D47" w:rsidRPr="00542737" w:rsidRDefault="00384D47" w:rsidP="00384D47"/>
    <w:p w14:paraId="006593EB" w14:textId="77777777" w:rsidR="00384D47" w:rsidRPr="00990E98" w:rsidRDefault="00384D47" w:rsidP="00384D47">
      <w:pPr>
        <w:pStyle w:val="Heading2"/>
        <w:numPr>
          <w:ilvl w:val="0"/>
          <w:numId w:val="2"/>
        </w:numPr>
        <w:tabs>
          <w:tab w:val="num" w:pos="360"/>
        </w:tabs>
        <w:ind w:left="0" w:firstLine="0"/>
        <w:rPr>
          <w:b/>
          <w:bCs/>
        </w:rPr>
      </w:pPr>
      <w:bookmarkStart w:id="3" w:name="_Toc242042121"/>
      <w:r>
        <w:t>Supplier Onboarding Process</w:t>
      </w:r>
      <w:bookmarkEnd w:id="3"/>
    </w:p>
    <w:p w14:paraId="53E845C8" w14:textId="77777777" w:rsidR="00384D47" w:rsidRPr="00542737" w:rsidRDefault="00384D47" w:rsidP="00384D47">
      <w:r w:rsidRPr="00542737">
        <w:t>Submission of a supplier request does not immediately activate the supplier.</w:t>
      </w:r>
    </w:p>
    <w:p w14:paraId="10C9F854" w14:textId="77777777" w:rsidR="00384D47" w:rsidRPr="00542737" w:rsidRDefault="00384D47" w:rsidP="00384D47">
      <w:r w:rsidRPr="00542737">
        <w:t>The supplier will complete the onboarding process which may include:</w:t>
      </w:r>
    </w:p>
    <w:p w14:paraId="2F487B3E" w14:textId="77777777" w:rsidR="00384D47" w:rsidRPr="0028398D" w:rsidRDefault="00384D47" w:rsidP="00384D47">
      <w:pPr>
        <w:numPr>
          <w:ilvl w:val="0"/>
          <w:numId w:val="3"/>
        </w:numPr>
      </w:pPr>
      <w:r w:rsidRPr="0028398D">
        <w:rPr>
          <w:b/>
          <w:bCs/>
        </w:rPr>
        <w:t>Company Overview</w:t>
      </w:r>
    </w:p>
    <w:p w14:paraId="0AACD35E" w14:textId="77777777" w:rsidR="00384D47" w:rsidRPr="0028398D" w:rsidRDefault="00384D47" w:rsidP="00384D47">
      <w:pPr>
        <w:numPr>
          <w:ilvl w:val="0"/>
          <w:numId w:val="3"/>
        </w:numPr>
      </w:pPr>
      <w:r w:rsidRPr="0028398D">
        <w:rPr>
          <w:b/>
          <w:bCs/>
        </w:rPr>
        <w:t>Business Details</w:t>
      </w:r>
    </w:p>
    <w:p w14:paraId="23356876" w14:textId="77777777" w:rsidR="00384D47" w:rsidRPr="0028398D" w:rsidRDefault="00384D47" w:rsidP="00384D47">
      <w:pPr>
        <w:numPr>
          <w:ilvl w:val="0"/>
          <w:numId w:val="3"/>
        </w:numPr>
      </w:pPr>
      <w:r w:rsidRPr="0028398D">
        <w:rPr>
          <w:b/>
          <w:bCs/>
        </w:rPr>
        <w:t>Contacts</w:t>
      </w:r>
      <w:r w:rsidRPr="0028398D">
        <w:t xml:space="preserve">, including: </w:t>
      </w:r>
    </w:p>
    <w:p w14:paraId="52F529E4" w14:textId="77777777" w:rsidR="00384D47" w:rsidRPr="0028398D" w:rsidRDefault="00384D47" w:rsidP="00384D47">
      <w:pPr>
        <w:numPr>
          <w:ilvl w:val="1"/>
          <w:numId w:val="3"/>
        </w:numPr>
      </w:pPr>
      <w:r w:rsidRPr="0028398D">
        <w:t>Fulfillment Contact</w:t>
      </w:r>
    </w:p>
    <w:p w14:paraId="2255046B" w14:textId="77777777" w:rsidR="00384D47" w:rsidRPr="0028398D" w:rsidRDefault="00384D47" w:rsidP="00384D47">
      <w:pPr>
        <w:numPr>
          <w:ilvl w:val="1"/>
          <w:numId w:val="3"/>
        </w:numPr>
      </w:pPr>
      <w:r w:rsidRPr="0028398D">
        <w:t>Physical Address</w:t>
      </w:r>
    </w:p>
    <w:p w14:paraId="329748A0" w14:textId="77777777" w:rsidR="00384D47" w:rsidRPr="0028398D" w:rsidRDefault="00384D47" w:rsidP="00384D47">
      <w:pPr>
        <w:numPr>
          <w:ilvl w:val="1"/>
          <w:numId w:val="3"/>
        </w:numPr>
      </w:pPr>
      <w:r w:rsidRPr="0028398D">
        <w:t>Remittance Address</w:t>
      </w:r>
    </w:p>
    <w:p w14:paraId="70C9EE1A" w14:textId="77777777" w:rsidR="00384D47" w:rsidRPr="0028398D" w:rsidRDefault="00384D47" w:rsidP="00384D47">
      <w:pPr>
        <w:numPr>
          <w:ilvl w:val="0"/>
          <w:numId w:val="3"/>
        </w:numPr>
      </w:pPr>
      <w:r w:rsidRPr="0028398D">
        <w:rPr>
          <w:b/>
          <w:bCs/>
        </w:rPr>
        <w:t>Diversity Information</w:t>
      </w:r>
    </w:p>
    <w:p w14:paraId="0DC03C55" w14:textId="77777777" w:rsidR="00384D47" w:rsidRPr="0028398D" w:rsidRDefault="00384D47" w:rsidP="00384D47">
      <w:pPr>
        <w:numPr>
          <w:ilvl w:val="0"/>
          <w:numId w:val="3"/>
        </w:numPr>
      </w:pPr>
      <w:r w:rsidRPr="0028398D">
        <w:rPr>
          <w:b/>
          <w:bCs/>
        </w:rPr>
        <w:t>Tax Information</w:t>
      </w:r>
    </w:p>
    <w:p w14:paraId="22D7371D" w14:textId="77777777" w:rsidR="00384D47" w:rsidRPr="0028398D" w:rsidRDefault="00384D47" w:rsidP="00384D47">
      <w:pPr>
        <w:ind w:left="720"/>
        <w:rPr>
          <w:b/>
          <w:bCs/>
        </w:rPr>
      </w:pPr>
      <w:r w:rsidRPr="0028398D">
        <w:rPr>
          <w:b/>
          <w:bCs/>
        </w:rPr>
        <w:t>Additional Requirements</w:t>
      </w:r>
    </w:p>
    <w:p w14:paraId="356A09C9" w14:textId="77777777" w:rsidR="00384D47" w:rsidRPr="0028398D" w:rsidRDefault="00384D47" w:rsidP="00384D47">
      <w:pPr>
        <w:numPr>
          <w:ilvl w:val="0"/>
          <w:numId w:val="4"/>
        </w:numPr>
      </w:pPr>
      <w:r w:rsidRPr="0028398D">
        <w:t xml:space="preserve">Suppliers performing work </w:t>
      </w:r>
      <w:r w:rsidRPr="0028398D">
        <w:rPr>
          <w:b/>
          <w:bCs/>
        </w:rPr>
        <w:t>on campus</w:t>
      </w:r>
      <w:r w:rsidRPr="0028398D">
        <w:t xml:space="preserve"> may be required to provide a </w:t>
      </w:r>
      <w:r w:rsidRPr="0028398D">
        <w:rPr>
          <w:b/>
          <w:bCs/>
        </w:rPr>
        <w:t>Certificate of Insurance (COI)</w:t>
      </w:r>
      <w:r w:rsidRPr="0028398D">
        <w:t xml:space="preserve"> as part of the registration and approval process.</w:t>
      </w:r>
    </w:p>
    <w:p w14:paraId="40062AFA" w14:textId="77777777" w:rsidR="00384D47" w:rsidRPr="0028398D" w:rsidRDefault="00384D47" w:rsidP="00384D47">
      <w:pPr>
        <w:numPr>
          <w:ilvl w:val="0"/>
          <w:numId w:val="4"/>
        </w:numPr>
      </w:pPr>
      <w:r w:rsidRPr="0028398D">
        <w:rPr>
          <w:b/>
          <w:bCs/>
        </w:rPr>
        <w:lastRenderedPageBreak/>
        <w:t>Direct deposit enrollment is required for all domestic suppliers.</w:t>
      </w:r>
    </w:p>
    <w:p w14:paraId="47AB932F" w14:textId="77777777" w:rsidR="00384D47" w:rsidRPr="0028398D" w:rsidRDefault="00384D47" w:rsidP="00384D47">
      <w:pPr>
        <w:numPr>
          <w:ilvl w:val="0"/>
          <w:numId w:val="4"/>
        </w:numPr>
      </w:pPr>
      <w:r w:rsidRPr="0028398D">
        <w:t>If a supplier indicates that they cannot accept direct deposit payments, the registration will be routed through workflow to Accounts Payable for review and approval prior to supplier activation.</w:t>
      </w:r>
    </w:p>
    <w:p w14:paraId="1C3A4E2A" w14:textId="77777777" w:rsidR="00384D47" w:rsidRDefault="00384D47" w:rsidP="00384D47">
      <w:pPr>
        <w:rPr>
          <w:b/>
          <w:bCs/>
        </w:rPr>
      </w:pPr>
    </w:p>
    <w:p w14:paraId="03D55DCE" w14:textId="77777777" w:rsidR="00384D47" w:rsidRDefault="00384D47" w:rsidP="00384D47">
      <w:r w:rsidRPr="00083013">
        <w:rPr>
          <w:noProof/>
        </w:rPr>
        <w:drawing>
          <wp:inline distT="0" distB="0" distL="0" distR="0" wp14:anchorId="59E0929D" wp14:editId="176580C2">
            <wp:extent cx="5943600" cy="2616200"/>
            <wp:effectExtent l="0" t="0" r="0" b="0"/>
            <wp:docPr id="194205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572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C5252" w14:textId="77777777" w:rsidR="00384D47" w:rsidRPr="00203AF2" w:rsidRDefault="00384D47" w:rsidP="00384D47">
      <w:pPr>
        <w:pStyle w:val="ListParagraph"/>
        <w:numPr>
          <w:ilvl w:val="0"/>
          <w:numId w:val="4"/>
        </w:numPr>
      </w:pPr>
      <w:r w:rsidRPr="00203AF2">
        <w:t xml:space="preserve">Supplier registrations may undergo some or </w:t>
      </w:r>
      <w:proofErr w:type="gramStart"/>
      <w:r w:rsidRPr="00203AF2">
        <w:t>all of</w:t>
      </w:r>
      <w:proofErr w:type="gramEnd"/>
      <w:r w:rsidRPr="00203AF2">
        <w:t xml:space="preserve"> the following reviews: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894"/>
        <w:gridCol w:w="2097"/>
      </w:tblGrid>
      <w:tr w:rsidR="00384D47" w:rsidRPr="001A67BF" w14:paraId="203316BC" w14:textId="77777777" w:rsidTr="00364D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6EED41" w14:textId="77777777" w:rsidR="00384D47" w:rsidRPr="001A67BF" w:rsidRDefault="00384D47" w:rsidP="00364DAD">
            <w:pPr>
              <w:rPr>
                <w:b/>
                <w:bCs/>
              </w:rPr>
            </w:pPr>
            <w:r w:rsidRPr="001A67BF">
              <w:rPr>
                <w:b/>
                <w:bCs/>
              </w:rPr>
              <w:t>Workflow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90ABCE" w14:textId="77777777" w:rsidR="00384D47" w:rsidRPr="001A67BF" w:rsidRDefault="00384D47" w:rsidP="00364DAD">
            <w:pPr>
              <w:rPr>
                <w:b/>
                <w:bCs/>
              </w:rPr>
            </w:pPr>
            <w:r w:rsidRPr="001A67BF">
              <w:rPr>
                <w:b/>
                <w:bCs/>
              </w:rPr>
              <w:t>Purpose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1BEBD5" w14:textId="77777777" w:rsidR="00384D47" w:rsidRPr="001A67BF" w:rsidRDefault="00384D47" w:rsidP="00364DAD">
            <w:pPr>
              <w:rPr>
                <w:b/>
                <w:bCs/>
              </w:rPr>
            </w:pPr>
            <w:r w:rsidRPr="001A67BF">
              <w:rPr>
                <w:b/>
                <w:bCs/>
              </w:rPr>
              <w:t>Review Owner</w:t>
            </w:r>
          </w:p>
        </w:tc>
      </w:tr>
      <w:tr w:rsidR="00384D47" w:rsidRPr="001A67BF" w14:paraId="378FFA00" w14:textId="77777777" w:rsidTr="00364D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FBE14B" w14:textId="77777777" w:rsidR="00384D47" w:rsidRPr="001A67BF" w:rsidRDefault="00384D47" w:rsidP="00364DAD">
            <w:r w:rsidRPr="001A67BF">
              <w:t>OFAC Check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FEE085" w14:textId="77777777" w:rsidR="00384D47" w:rsidRPr="001A67BF" w:rsidRDefault="00384D47" w:rsidP="00364DAD">
            <w:r w:rsidRPr="001A67BF">
              <w:t>Federal sanctions screening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F84C33" w14:textId="77777777" w:rsidR="00384D47" w:rsidRPr="001A67BF" w:rsidRDefault="00384D47" w:rsidP="00364DAD">
            <w:r w:rsidRPr="001A67BF">
              <w:t>Automated/System</w:t>
            </w:r>
          </w:p>
        </w:tc>
      </w:tr>
      <w:tr w:rsidR="00384D47" w:rsidRPr="001A67BF" w14:paraId="12EA3809" w14:textId="77777777" w:rsidTr="00364D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7691B1" w14:textId="77777777" w:rsidR="00384D47" w:rsidRPr="001A67BF" w:rsidRDefault="00384D47" w:rsidP="00364DAD">
            <w:r w:rsidRPr="001A67BF">
              <w:t>Duplicate Supplier Review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BFF5E9" w14:textId="77777777" w:rsidR="00384D47" w:rsidRPr="001A67BF" w:rsidRDefault="00384D47" w:rsidP="00364DAD">
            <w:r w:rsidRPr="001A67BF">
              <w:t xml:space="preserve">Prevent </w:t>
            </w:r>
            <w:proofErr w:type="gramStart"/>
            <w:r w:rsidRPr="001A67BF">
              <w:t>duplicate</w:t>
            </w:r>
            <w:proofErr w:type="gramEnd"/>
            <w:r w:rsidRPr="001A67BF">
              <w:t xml:space="preserve"> supplier records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49D7D8" w14:textId="77777777" w:rsidR="00384D47" w:rsidRPr="001A67BF" w:rsidRDefault="00384D47" w:rsidP="00364DAD">
            <w:r w:rsidRPr="001A67BF">
              <w:t>Procurement</w:t>
            </w:r>
          </w:p>
        </w:tc>
      </w:tr>
      <w:tr w:rsidR="00384D47" w:rsidRPr="001A67BF" w14:paraId="65D4E0E1" w14:textId="77777777" w:rsidTr="00364D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747E72" w14:textId="77777777" w:rsidR="00384D47" w:rsidRPr="001A67BF" w:rsidRDefault="00384D47" w:rsidP="00364DAD">
            <w:r w:rsidRPr="001A67BF">
              <w:t>TIN Validation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23B8B4" w14:textId="77777777" w:rsidR="00384D47" w:rsidRPr="001A67BF" w:rsidRDefault="00384D47" w:rsidP="00364DAD">
            <w:r w:rsidRPr="001A67BF">
              <w:t>Verify tax ID and legal name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718A55" w14:textId="77777777" w:rsidR="00384D47" w:rsidRPr="001A67BF" w:rsidRDefault="00384D47" w:rsidP="00364DAD">
            <w:r w:rsidRPr="001A67BF">
              <w:t>Automated/System</w:t>
            </w:r>
          </w:p>
        </w:tc>
      </w:tr>
      <w:tr w:rsidR="00384D47" w:rsidRPr="001A67BF" w14:paraId="706062E6" w14:textId="77777777" w:rsidTr="00364D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C3F746" w14:textId="77777777" w:rsidR="00384D47" w:rsidRPr="001A67BF" w:rsidRDefault="00384D47" w:rsidP="00364DAD">
            <w:r w:rsidRPr="001A67BF">
              <w:t>Diversity Verification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F2029C" w14:textId="77777777" w:rsidR="00384D47" w:rsidRPr="001A67BF" w:rsidRDefault="00384D47" w:rsidP="00364DAD">
            <w:r w:rsidRPr="001A67BF">
              <w:t>Validate diversity certifications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5AEDC5" w14:textId="77777777" w:rsidR="00384D47" w:rsidRPr="001A67BF" w:rsidRDefault="00384D47" w:rsidP="00364DAD">
            <w:r w:rsidRPr="001A67BF">
              <w:t>Procurement</w:t>
            </w:r>
          </w:p>
        </w:tc>
      </w:tr>
      <w:tr w:rsidR="00384D47" w:rsidRPr="001A67BF" w14:paraId="307D6A98" w14:textId="77777777" w:rsidTr="00364D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BF0492" w14:textId="77777777" w:rsidR="00384D47" w:rsidRPr="001A67BF" w:rsidRDefault="00384D47" w:rsidP="00364DAD">
            <w:r w:rsidRPr="001A67BF">
              <w:t>Nonresident Alien Tax Review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1F27FD" w14:textId="77777777" w:rsidR="00384D47" w:rsidRPr="001A67BF" w:rsidRDefault="00384D47" w:rsidP="00364DAD">
            <w:r w:rsidRPr="001A67BF">
              <w:t>Tax compliance review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4DCB4F" w14:textId="77777777" w:rsidR="00384D47" w:rsidRPr="001A67BF" w:rsidRDefault="00384D47" w:rsidP="00364DAD">
            <w:r w:rsidRPr="001A67BF">
              <w:t>Accounting</w:t>
            </w:r>
          </w:p>
        </w:tc>
      </w:tr>
      <w:tr w:rsidR="00384D47" w:rsidRPr="001A67BF" w14:paraId="1F655E29" w14:textId="77777777" w:rsidTr="00364D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6F1B57" w14:textId="77777777" w:rsidR="00384D47" w:rsidRPr="001A67BF" w:rsidRDefault="00384D47" w:rsidP="00364DAD">
            <w:r w:rsidRPr="001A67BF">
              <w:t>Direct Deposit Review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78B570" w14:textId="77777777" w:rsidR="00384D47" w:rsidRPr="001A67BF" w:rsidRDefault="00384D47" w:rsidP="00364DAD">
            <w:r w:rsidRPr="001A67BF">
              <w:t>Banking and payment method review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D58BE9" w14:textId="77777777" w:rsidR="00384D47" w:rsidRPr="001A67BF" w:rsidRDefault="00384D47" w:rsidP="00364DAD">
            <w:r w:rsidRPr="001A67BF">
              <w:t>Accounts Payable</w:t>
            </w:r>
          </w:p>
        </w:tc>
      </w:tr>
    </w:tbl>
    <w:p w14:paraId="0EDA0FAF" w14:textId="77777777" w:rsidR="00384D47" w:rsidRDefault="00384D47" w:rsidP="00384D47"/>
    <w:p w14:paraId="5E98564F" w14:textId="77777777" w:rsidR="00384D47" w:rsidRPr="00542737" w:rsidRDefault="00384D47" w:rsidP="00384D47">
      <w:r w:rsidRPr="00542737">
        <w:t>Once approved, the supplier will be available for use in OWL Buy.</w:t>
      </w:r>
    </w:p>
    <w:p w14:paraId="1533F536" w14:textId="77777777" w:rsidR="00384D47" w:rsidRDefault="00384D47" w:rsidP="00384D47"/>
    <w:p w14:paraId="628C4E0D" w14:textId="77777777" w:rsidR="005B29BA" w:rsidRDefault="005B29BA"/>
    <w:sectPr w:rsidR="005B2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3C7"/>
    <w:multiLevelType w:val="multilevel"/>
    <w:tmpl w:val="CE1E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348CB"/>
    <w:multiLevelType w:val="multilevel"/>
    <w:tmpl w:val="C612324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034339"/>
    <w:multiLevelType w:val="hybridMultilevel"/>
    <w:tmpl w:val="8E584A22"/>
    <w:lvl w:ilvl="0" w:tplc="489629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11C8B"/>
    <w:multiLevelType w:val="multilevel"/>
    <w:tmpl w:val="6C20674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B54B9E"/>
    <w:multiLevelType w:val="multilevel"/>
    <w:tmpl w:val="3CF4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460F63"/>
    <w:multiLevelType w:val="multilevel"/>
    <w:tmpl w:val="0254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3747110">
    <w:abstractNumId w:val="0"/>
  </w:num>
  <w:num w:numId="2" w16cid:durableId="498354468">
    <w:abstractNumId w:val="2"/>
  </w:num>
  <w:num w:numId="3" w16cid:durableId="752629999">
    <w:abstractNumId w:val="4"/>
  </w:num>
  <w:num w:numId="4" w16cid:durableId="403796900">
    <w:abstractNumId w:val="5"/>
  </w:num>
  <w:num w:numId="5" w16cid:durableId="761220745">
    <w:abstractNumId w:val="3"/>
  </w:num>
  <w:num w:numId="6" w16cid:durableId="1579098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47"/>
    <w:rsid w:val="00384D47"/>
    <w:rsid w:val="003C2CE5"/>
    <w:rsid w:val="005B29BA"/>
    <w:rsid w:val="007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6A4AD"/>
  <w15:chartTrackingRefBased/>
  <w15:docId w15:val="{29E33ED6-01E3-4134-800E-8E3EAAE6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D47"/>
  </w:style>
  <w:style w:type="paragraph" w:styleId="Heading1">
    <w:name w:val="heading 1"/>
    <w:basedOn w:val="Normal"/>
    <w:next w:val="Normal"/>
    <w:link w:val="Heading1Char"/>
    <w:uiPriority w:val="9"/>
    <w:qFormat/>
    <w:rsid w:val="00384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4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Cote, Nina M.</dc:creator>
  <cp:keywords/>
  <dc:description/>
  <cp:lastModifiedBy>Cote, Nina M.</cp:lastModifiedBy>
  <cp:revision>1</cp:revision>
  <dcterms:created xsi:type="dcterms:W3CDTF">2026-10-05T02:12:00Z</dcterms:created>
  <dcterms:modified xsi:type="dcterms:W3CDTF">2026-10-05T02:13:00Z</dcterms:modified>
</cp:coreProperties>
</file>