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25FA1" w14:textId="4D0CD509" w:rsidR="005E25B3" w:rsidRDefault="005E25B3" w:rsidP="005E25B3">
      <w:pPr>
        <w:pStyle w:val="Title"/>
        <w:jc w:val="center"/>
        <w:rPr>
          <w:sz w:val="160"/>
          <w:szCs w:val="160"/>
          <w:highlight w:val="yellow"/>
        </w:rPr>
      </w:pPr>
      <w:r w:rsidRPr="005E25B3">
        <w:rPr>
          <w:noProof/>
          <w:sz w:val="160"/>
          <w:szCs w:val="160"/>
          <w:highlight w:val="yellow"/>
        </w:rPr>
        <w:drawing>
          <wp:inline distT="0" distB="0" distL="0" distR="0" wp14:anchorId="62C53F83" wp14:editId="4DD3343E">
            <wp:extent cx="4686300" cy="1851990"/>
            <wp:effectExtent l="0" t="0" r="0" b="0"/>
            <wp:docPr id="54091924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19248" name="Picture 2"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1902" cy="1862108"/>
                    </a:xfrm>
                    <a:prstGeom prst="rect">
                      <a:avLst/>
                    </a:prstGeom>
                    <a:noFill/>
                    <a:ln>
                      <a:noFill/>
                    </a:ln>
                  </pic:spPr>
                </pic:pic>
              </a:graphicData>
            </a:graphic>
          </wp:inline>
        </w:drawing>
      </w:r>
    </w:p>
    <w:p w14:paraId="782FCC1C" w14:textId="77777777" w:rsidR="005E25B3" w:rsidRPr="005E25B3" w:rsidRDefault="005E25B3" w:rsidP="005E25B3">
      <w:pPr>
        <w:rPr>
          <w:highlight w:val="yellow"/>
        </w:rPr>
      </w:pPr>
    </w:p>
    <w:p w14:paraId="69D4479A" w14:textId="03A582F7" w:rsidR="005E25B3" w:rsidRPr="005E25B3" w:rsidRDefault="001B0234" w:rsidP="005E25B3">
      <w:pPr>
        <w:pStyle w:val="Title"/>
        <w:jc w:val="center"/>
        <w:rPr>
          <w:sz w:val="160"/>
          <w:szCs w:val="160"/>
        </w:rPr>
      </w:pPr>
      <w:r w:rsidRPr="001B0234">
        <w:rPr>
          <w:sz w:val="160"/>
          <w:szCs w:val="160"/>
        </w:rPr>
        <w:t xml:space="preserve">Purchasing Card </w:t>
      </w:r>
      <w:r w:rsidR="00E2341B">
        <w:rPr>
          <w:sz w:val="160"/>
          <w:szCs w:val="160"/>
        </w:rPr>
        <w:t>Procedures</w:t>
      </w:r>
    </w:p>
    <w:p w14:paraId="151C3811" w14:textId="77777777" w:rsidR="006D689C" w:rsidRDefault="006D689C">
      <w:pPr>
        <w:pStyle w:val="TOC1"/>
        <w:tabs>
          <w:tab w:val="right" w:leader="dot" w:pos="9350"/>
        </w:tabs>
      </w:pPr>
    </w:p>
    <w:p w14:paraId="67440867" w14:textId="77777777" w:rsidR="006D689C" w:rsidRDefault="006D689C">
      <w:pPr>
        <w:pStyle w:val="TOC1"/>
        <w:tabs>
          <w:tab w:val="right" w:leader="dot" w:pos="9350"/>
        </w:tabs>
      </w:pPr>
    </w:p>
    <w:p w14:paraId="6F686CEB" w14:textId="77777777" w:rsidR="006D689C" w:rsidRDefault="006D689C">
      <w:pPr>
        <w:pStyle w:val="TOC1"/>
        <w:tabs>
          <w:tab w:val="right" w:leader="dot" w:pos="9350"/>
        </w:tabs>
      </w:pPr>
    </w:p>
    <w:p w14:paraId="48336407" w14:textId="77777777" w:rsidR="006D689C" w:rsidRDefault="006D689C">
      <w:pPr>
        <w:pStyle w:val="TOC1"/>
        <w:tabs>
          <w:tab w:val="right" w:leader="dot" w:pos="9350"/>
        </w:tabs>
      </w:pPr>
    </w:p>
    <w:p w14:paraId="3EBB5948" w14:textId="77777777" w:rsidR="006D689C" w:rsidRDefault="006D689C">
      <w:pPr>
        <w:pStyle w:val="TOC1"/>
        <w:tabs>
          <w:tab w:val="right" w:leader="dot" w:pos="9350"/>
        </w:tabs>
      </w:pPr>
    </w:p>
    <w:p w14:paraId="6A53C823" w14:textId="77777777" w:rsidR="006D689C" w:rsidRDefault="006D689C">
      <w:pPr>
        <w:pStyle w:val="TOC1"/>
        <w:tabs>
          <w:tab w:val="right" w:leader="dot" w:pos="9350"/>
        </w:tabs>
      </w:pPr>
    </w:p>
    <w:p w14:paraId="34E1D221" w14:textId="77777777" w:rsidR="006D689C" w:rsidRDefault="006D689C">
      <w:pPr>
        <w:pStyle w:val="TOC1"/>
        <w:tabs>
          <w:tab w:val="right" w:leader="dot" w:pos="9350"/>
        </w:tabs>
      </w:pPr>
    </w:p>
    <w:p w14:paraId="704337D5" w14:textId="77777777" w:rsidR="006D689C" w:rsidRDefault="006D689C">
      <w:pPr>
        <w:pStyle w:val="TOC1"/>
        <w:tabs>
          <w:tab w:val="right" w:leader="dot" w:pos="9350"/>
        </w:tabs>
      </w:pPr>
    </w:p>
    <w:sdt>
      <w:sdtPr>
        <w:rPr>
          <w:rFonts w:asciiTheme="minorHAnsi" w:eastAsiaTheme="minorHAnsi" w:hAnsiTheme="minorHAnsi" w:cstheme="minorBidi"/>
          <w:color w:val="auto"/>
          <w:kern w:val="2"/>
          <w:sz w:val="22"/>
          <w:szCs w:val="22"/>
        </w:rPr>
        <w:id w:val="-356274827"/>
        <w:docPartObj>
          <w:docPartGallery w:val="Table of Contents"/>
          <w:docPartUnique/>
        </w:docPartObj>
      </w:sdtPr>
      <w:sdtEndPr>
        <w:rPr>
          <w:b/>
          <w:bCs/>
          <w:noProof/>
        </w:rPr>
      </w:sdtEndPr>
      <w:sdtContent>
        <w:p w14:paraId="4E89CFD3" w14:textId="0019B5DB" w:rsidR="008A2322" w:rsidRDefault="008A2322">
          <w:pPr>
            <w:pStyle w:val="TOCHeading"/>
          </w:pPr>
          <w:r>
            <w:t>Table of Contents</w:t>
          </w:r>
        </w:p>
        <w:p w14:paraId="360C8F41" w14:textId="313964A8" w:rsidR="006642FA" w:rsidRDefault="008A2322">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4257273" w:history="1">
            <w:r w:rsidR="006642FA" w:rsidRPr="008D5137">
              <w:rPr>
                <w:rStyle w:val="Hyperlink"/>
                <w:noProof/>
              </w:rPr>
              <w:t>Introduction</w:t>
            </w:r>
            <w:r w:rsidR="006642FA">
              <w:rPr>
                <w:noProof/>
                <w:webHidden/>
              </w:rPr>
              <w:tab/>
            </w:r>
            <w:r w:rsidR="006642FA">
              <w:rPr>
                <w:noProof/>
                <w:webHidden/>
              </w:rPr>
              <w:fldChar w:fldCharType="begin"/>
            </w:r>
            <w:r w:rsidR="006642FA">
              <w:rPr>
                <w:noProof/>
                <w:webHidden/>
              </w:rPr>
              <w:instrText xml:space="preserve"> PAGEREF _Toc194257273 \h </w:instrText>
            </w:r>
            <w:r w:rsidR="006642FA">
              <w:rPr>
                <w:noProof/>
                <w:webHidden/>
              </w:rPr>
            </w:r>
            <w:r w:rsidR="006642FA">
              <w:rPr>
                <w:noProof/>
                <w:webHidden/>
              </w:rPr>
              <w:fldChar w:fldCharType="separate"/>
            </w:r>
            <w:r w:rsidR="006642FA">
              <w:rPr>
                <w:noProof/>
                <w:webHidden/>
              </w:rPr>
              <w:t>3</w:t>
            </w:r>
            <w:r w:rsidR="006642FA">
              <w:rPr>
                <w:noProof/>
                <w:webHidden/>
              </w:rPr>
              <w:fldChar w:fldCharType="end"/>
            </w:r>
          </w:hyperlink>
        </w:p>
        <w:p w14:paraId="1AE07F4A" w14:textId="3CDD5A84" w:rsidR="006642FA" w:rsidRDefault="006642FA">
          <w:pPr>
            <w:pStyle w:val="TOC2"/>
            <w:tabs>
              <w:tab w:val="right" w:leader="dot" w:pos="9350"/>
            </w:tabs>
            <w:rPr>
              <w:rFonts w:eastAsiaTheme="minorEastAsia"/>
              <w:noProof/>
              <w:sz w:val="24"/>
              <w:szCs w:val="24"/>
            </w:rPr>
          </w:pPr>
          <w:hyperlink w:anchor="_Toc194257274" w:history="1">
            <w:r w:rsidRPr="008D5137">
              <w:rPr>
                <w:rStyle w:val="Hyperlink"/>
                <w:noProof/>
              </w:rPr>
              <w:t>Purpose of the Purchasing Card Program</w:t>
            </w:r>
            <w:r>
              <w:rPr>
                <w:noProof/>
                <w:webHidden/>
              </w:rPr>
              <w:tab/>
            </w:r>
            <w:r>
              <w:rPr>
                <w:noProof/>
                <w:webHidden/>
              </w:rPr>
              <w:fldChar w:fldCharType="begin"/>
            </w:r>
            <w:r>
              <w:rPr>
                <w:noProof/>
                <w:webHidden/>
              </w:rPr>
              <w:instrText xml:space="preserve"> PAGEREF _Toc194257274 \h </w:instrText>
            </w:r>
            <w:r>
              <w:rPr>
                <w:noProof/>
                <w:webHidden/>
              </w:rPr>
            </w:r>
            <w:r>
              <w:rPr>
                <w:noProof/>
                <w:webHidden/>
              </w:rPr>
              <w:fldChar w:fldCharType="separate"/>
            </w:r>
            <w:r>
              <w:rPr>
                <w:noProof/>
                <w:webHidden/>
              </w:rPr>
              <w:t>3</w:t>
            </w:r>
            <w:r>
              <w:rPr>
                <w:noProof/>
                <w:webHidden/>
              </w:rPr>
              <w:fldChar w:fldCharType="end"/>
            </w:r>
          </w:hyperlink>
        </w:p>
        <w:p w14:paraId="31800915" w14:textId="61AE8570" w:rsidR="006642FA" w:rsidRDefault="006642FA">
          <w:pPr>
            <w:pStyle w:val="TOC2"/>
            <w:tabs>
              <w:tab w:val="right" w:leader="dot" w:pos="9350"/>
            </w:tabs>
            <w:rPr>
              <w:rFonts w:eastAsiaTheme="minorEastAsia"/>
              <w:noProof/>
              <w:sz w:val="24"/>
              <w:szCs w:val="24"/>
            </w:rPr>
          </w:pPr>
          <w:hyperlink w:anchor="_Toc194257275" w:history="1">
            <w:r w:rsidRPr="008D5137">
              <w:rPr>
                <w:rStyle w:val="Hyperlink"/>
                <w:noProof/>
              </w:rPr>
              <w:t>CSCU P-Card Policy</w:t>
            </w:r>
            <w:r>
              <w:rPr>
                <w:noProof/>
                <w:webHidden/>
              </w:rPr>
              <w:tab/>
            </w:r>
            <w:r>
              <w:rPr>
                <w:noProof/>
                <w:webHidden/>
              </w:rPr>
              <w:fldChar w:fldCharType="begin"/>
            </w:r>
            <w:r>
              <w:rPr>
                <w:noProof/>
                <w:webHidden/>
              </w:rPr>
              <w:instrText xml:space="preserve"> PAGEREF _Toc194257275 \h </w:instrText>
            </w:r>
            <w:r>
              <w:rPr>
                <w:noProof/>
                <w:webHidden/>
              </w:rPr>
            </w:r>
            <w:r>
              <w:rPr>
                <w:noProof/>
                <w:webHidden/>
              </w:rPr>
              <w:fldChar w:fldCharType="separate"/>
            </w:r>
            <w:r>
              <w:rPr>
                <w:noProof/>
                <w:webHidden/>
              </w:rPr>
              <w:t>3</w:t>
            </w:r>
            <w:r>
              <w:rPr>
                <w:noProof/>
                <w:webHidden/>
              </w:rPr>
              <w:fldChar w:fldCharType="end"/>
            </w:r>
          </w:hyperlink>
        </w:p>
        <w:p w14:paraId="17E9443F" w14:textId="0C6B33DA" w:rsidR="006642FA" w:rsidRDefault="006642FA">
          <w:pPr>
            <w:pStyle w:val="TOC2"/>
            <w:tabs>
              <w:tab w:val="right" w:leader="dot" w:pos="9350"/>
            </w:tabs>
            <w:rPr>
              <w:rFonts w:eastAsiaTheme="minorEastAsia"/>
              <w:noProof/>
              <w:sz w:val="24"/>
              <w:szCs w:val="24"/>
            </w:rPr>
          </w:pPr>
          <w:hyperlink w:anchor="_Toc194257276" w:history="1">
            <w:r w:rsidRPr="008D5137">
              <w:rPr>
                <w:rStyle w:val="Hyperlink"/>
                <w:noProof/>
              </w:rPr>
              <w:t>Program Benefits</w:t>
            </w:r>
            <w:r>
              <w:rPr>
                <w:noProof/>
                <w:webHidden/>
              </w:rPr>
              <w:tab/>
            </w:r>
            <w:r>
              <w:rPr>
                <w:noProof/>
                <w:webHidden/>
              </w:rPr>
              <w:fldChar w:fldCharType="begin"/>
            </w:r>
            <w:r>
              <w:rPr>
                <w:noProof/>
                <w:webHidden/>
              </w:rPr>
              <w:instrText xml:space="preserve"> PAGEREF _Toc194257276 \h </w:instrText>
            </w:r>
            <w:r>
              <w:rPr>
                <w:noProof/>
                <w:webHidden/>
              </w:rPr>
            </w:r>
            <w:r>
              <w:rPr>
                <w:noProof/>
                <w:webHidden/>
              </w:rPr>
              <w:fldChar w:fldCharType="separate"/>
            </w:r>
            <w:r>
              <w:rPr>
                <w:noProof/>
                <w:webHidden/>
              </w:rPr>
              <w:t>3</w:t>
            </w:r>
            <w:r>
              <w:rPr>
                <w:noProof/>
                <w:webHidden/>
              </w:rPr>
              <w:fldChar w:fldCharType="end"/>
            </w:r>
          </w:hyperlink>
        </w:p>
        <w:p w14:paraId="6AEBE1A7" w14:textId="3489C228" w:rsidR="006642FA" w:rsidRDefault="006642FA">
          <w:pPr>
            <w:pStyle w:val="TOC1"/>
            <w:tabs>
              <w:tab w:val="right" w:leader="dot" w:pos="9350"/>
            </w:tabs>
            <w:rPr>
              <w:rFonts w:eastAsiaTheme="minorEastAsia"/>
              <w:noProof/>
              <w:sz w:val="24"/>
              <w:szCs w:val="24"/>
            </w:rPr>
          </w:pPr>
          <w:hyperlink w:anchor="_Toc194257277" w:history="1">
            <w:r w:rsidRPr="008D5137">
              <w:rPr>
                <w:rStyle w:val="Hyperlink"/>
                <w:noProof/>
              </w:rPr>
              <w:t>Program Guidelines</w:t>
            </w:r>
            <w:r>
              <w:rPr>
                <w:noProof/>
                <w:webHidden/>
              </w:rPr>
              <w:tab/>
            </w:r>
            <w:r>
              <w:rPr>
                <w:noProof/>
                <w:webHidden/>
              </w:rPr>
              <w:fldChar w:fldCharType="begin"/>
            </w:r>
            <w:r>
              <w:rPr>
                <w:noProof/>
                <w:webHidden/>
              </w:rPr>
              <w:instrText xml:space="preserve"> PAGEREF _Toc194257277 \h </w:instrText>
            </w:r>
            <w:r>
              <w:rPr>
                <w:noProof/>
                <w:webHidden/>
              </w:rPr>
            </w:r>
            <w:r>
              <w:rPr>
                <w:noProof/>
                <w:webHidden/>
              </w:rPr>
              <w:fldChar w:fldCharType="separate"/>
            </w:r>
            <w:r>
              <w:rPr>
                <w:noProof/>
                <w:webHidden/>
              </w:rPr>
              <w:t>3</w:t>
            </w:r>
            <w:r>
              <w:rPr>
                <w:noProof/>
                <w:webHidden/>
              </w:rPr>
              <w:fldChar w:fldCharType="end"/>
            </w:r>
          </w:hyperlink>
        </w:p>
        <w:p w14:paraId="763CA96B" w14:textId="267EB996" w:rsidR="006642FA" w:rsidRDefault="006642FA">
          <w:pPr>
            <w:pStyle w:val="TOC2"/>
            <w:tabs>
              <w:tab w:val="right" w:leader="dot" w:pos="9350"/>
            </w:tabs>
            <w:rPr>
              <w:rFonts w:eastAsiaTheme="minorEastAsia"/>
              <w:noProof/>
              <w:sz w:val="24"/>
              <w:szCs w:val="24"/>
            </w:rPr>
          </w:pPr>
          <w:hyperlink w:anchor="_Toc194257278" w:history="1">
            <w:r w:rsidRPr="008D5137">
              <w:rPr>
                <w:rStyle w:val="Hyperlink"/>
                <w:noProof/>
              </w:rPr>
              <w:t>Eligibility Requirements</w:t>
            </w:r>
            <w:r>
              <w:rPr>
                <w:noProof/>
                <w:webHidden/>
              </w:rPr>
              <w:tab/>
            </w:r>
            <w:r>
              <w:rPr>
                <w:noProof/>
                <w:webHidden/>
              </w:rPr>
              <w:fldChar w:fldCharType="begin"/>
            </w:r>
            <w:r>
              <w:rPr>
                <w:noProof/>
                <w:webHidden/>
              </w:rPr>
              <w:instrText xml:space="preserve"> PAGEREF _Toc194257278 \h </w:instrText>
            </w:r>
            <w:r>
              <w:rPr>
                <w:noProof/>
                <w:webHidden/>
              </w:rPr>
            </w:r>
            <w:r>
              <w:rPr>
                <w:noProof/>
                <w:webHidden/>
              </w:rPr>
              <w:fldChar w:fldCharType="separate"/>
            </w:r>
            <w:r>
              <w:rPr>
                <w:noProof/>
                <w:webHidden/>
              </w:rPr>
              <w:t>4</w:t>
            </w:r>
            <w:r>
              <w:rPr>
                <w:noProof/>
                <w:webHidden/>
              </w:rPr>
              <w:fldChar w:fldCharType="end"/>
            </w:r>
          </w:hyperlink>
        </w:p>
        <w:p w14:paraId="103C617D" w14:textId="4BB10812" w:rsidR="006642FA" w:rsidRDefault="006642FA">
          <w:pPr>
            <w:pStyle w:val="TOC2"/>
            <w:tabs>
              <w:tab w:val="right" w:leader="dot" w:pos="9350"/>
            </w:tabs>
            <w:rPr>
              <w:rFonts w:eastAsiaTheme="minorEastAsia"/>
              <w:noProof/>
              <w:sz w:val="24"/>
              <w:szCs w:val="24"/>
            </w:rPr>
          </w:pPr>
          <w:hyperlink w:anchor="_Toc194257279" w:history="1">
            <w:r w:rsidRPr="008D5137">
              <w:rPr>
                <w:rStyle w:val="Hyperlink"/>
                <w:noProof/>
              </w:rPr>
              <w:t>Permitted and Prohibited Purchases</w:t>
            </w:r>
            <w:r>
              <w:rPr>
                <w:noProof/>
                <w:webHidden/>
              </w:rPr>
              <w:tab/>
            </w:r>
            <w:r>
              <w:rPr>
                <w:noProof/>
                <w:webHidden/>
              </w:rPr>
              <w:fldChar w:fldCharType="begin"/>
            </w:r>
            <w:r>
              <w:rPr>
                <w:noProof/>
                <w:webHidden/>
              </w:rPr>
              <w:instrText xml:space="preserve"> PAGEREF _Toc194257279 \h </w:instrText>
            </w:r>
            <w:r>
              <w:rPr>
                <w:noProof/>
                <w:webHidden/>
              </w:rPr>
            </w:r>
            <w:r>
              <w:rPr>
                <w:noProof/>
                <w:webHidden/>
              </w:rPr>
              <w:fldChar w:fldCharType="separate"/>
            </w:r>
            <w:r>
              <w:rPr>
                <w:noProof/>
                <w:webHidden/>
              </w:rPr>
              <w:t>4</w:t>
            </w:r>
            <w:r>
              <w:rPr>
                <w:noProof/>
                <w:webHidden/>
              </w:rPr>
              <w:fldChar w:fldCharType="end"/>
            </w:r>
          </w:hyperlink>
        </w:p>
        <w:p w14:paraId="7774B65F" w14:textId="3E3CBDA3" w:rsidR="006642FA" w:rsidRDefault="006642FA">
          <w:pPr>
            <w:pStyle w:val="TOC2"/>
            <w:tabs>
              <w:tab w:val="right" w:leader="dot" w:pos="9350"/>
            </w:tabs>
            <w:rPr>
              <w:rFonts w:eastAsiaTheme="minorEastAsia"/>
              <w:noProof/>
              <w:sz w:val="24"/>
              <w:szCs w:val="24"/>
            </w:rPr>
          </w:pPr>
          <w:hyperlink w:anchor="_Toc194257280" w:history="1">
            <w:r w:rsidRPr="008D5137">
              <w:rPr>
                <w:rStyle w:val="Hyperlink"/>
                <w:noProof/>
              </w:rPr>
              <w:t>Guidelines for Specific Purchases</w:t>
            </w:r>
            <w:r>
              <w:rPr>
                <w:noProof/>
                <w:webHidden/>
              </w:rPr>
              <w:tab/>
            </w:r>
            <w:r>
              <w:rPr>
                <w:noProof/>
                <w:webHidden/>
              </w:rPr>
              <w:fldChar w:fldCharType="begin"/>
            </w:r>
            <w:r>
              <w:rPr>
                <w:noProof/>
                <w:webHidden/>
              </w:rPr>
              <w:instrText xml:space="preserve"> PAGEREF _Toc194257280 \h </w:instrText>
            </w:r>
            <w:r>
              <w:rPr>
                <w:noProof/>
                <w:webHidden/>
              </w:rPr>
            </w:r>
            <w:r>
              <w:rPr>
                <w:noProof/>
                <w:webHidden/>
              </w:rPr>
              <w:fldChar w:fldCharType="separate"/>
            </w:r>
            <w:r>
              <w:rPr>
                <w:noProof/>
                <w:webHidden/>
              </w:rPr>
              <w:t>4</w:t>
            </w:r>
            <w:r>
              <w:rPr>
                <w:noProof/>
                <w:webHidden/>
              </w:rPr>
              <w:fldChar w:fldCharType="end"/>
            </w:r>
          </w:hyperlink>
        </w:p>
        <w:p w14:paraId="53856308" w14:textId="12C0E617" w:rsidR="006642FA" w:rsidRDefault="006642FA">
          <w:pPr>
            <w:pStyle w:val="TOC2"/>
            <w:tabs>
              <w:tab w:val="right" w:leader="dot" w:pos="9350"/>
            </w:tabs>
            <w:rPr>
              <w:rFonts w:eastAsiaTheme="minorEastAsia"/>
              <w:noProof/>
              <w:sz w:val="24"/>
              <w:szCs w:val="24"/>
            </w:rPr>
          </w:pPr>
          <w:hyperlink w:anchor="_Toc194257281" w:history="1">
            <w:r w:rsidRPr="008D5137">
              <w:rPr>
                <w:rStyle w:val="Hyperlink"/>
                <w:noProof/>
              </w:rPr>
              <w:t>Limits</w:t>
            </w:r>
            <w:r>
              <w:rPr>
                <w:noProof/>
                <w:webHidden/>
              </w:rPr>
              <w:tab/>
            </w:r>
            <w:r>
              <w:rPr>
                <w:noProof/>
                <w:webHidden/>
              </w:rPr>
              <w:fldChar w:fldCharType="begin"/>
            </w:r>
            <w:r>
              <w:rPr>
                <w:noProof/>
                <w:webHidden/>
              </w:rPr>
              <w:instrText xml:space="preserve"> PAGEREF _Toc194257281 \h </w:instrText>
            </w:r>
            <w:r>
              <w:rPr>
                <w:noProof/>
                <w:webHidden/>
              </w:rPr>
            </w:r>
            <w:r>
              <w:rPr>
                <w:noProof/>
                <w:webHidden/>
              </w:rPr>
              <w:fldChar w:fldCharType="separate"/>
            </w:r>
            <w:r>
              <w:rPr>
                <w:noProof/>
                <w:webHidden/>
              </w:rPr>
              <w:t>5</w:t>
            </w:r>
            <w:r>
              <w:rPr>
                <w:noProof/>
                <w:webHidden/>
              </w:rPr>
              <w:fldChar w:fldCharType="end"/>
            </w:r>
          </w:hyperlink>
        </w:p>
        <w:p w14:paraId="3F3501F3" w14:textId="5207AC40" w:rsidR="006642FA" w:rsidRDefault="006642FA">
          <w:pPr>
            <w:pStyle w:val="TOC2"/>
            <w:tabs>
              <w:tab w:val="right" w:leader="dot" w:pos="9350"/>
            </w:tabs>
            <w:rPr>
              <w:rFonts w:eastAsiaTheme="minorEastAsia"/>
              <w:noProof/>
              <w:sz w:val="24"/>
              <w:szCs w:val="24"/>
            </w:rPr>
          </w:pPr>
          <w:hyperlink w:anchor="_Toc194257282" w:history="1">
            <w:r w:rsidRPr="008D5137">
              <w:rPr>
                <w:rStyle w:val="Hyperlink"/>
                <w:noProof/>
              </w:rPr>
              <w:t>Sales Tax Exemption</w:t>
            </w:r>
            <w:r>
              <w:rPr>
                <w:noProof/>
                <w:webHidden/>
              </w:rPr>
              <w:tab/>
            </w:r>
            <w:r>
              <w:rPr>
                <w:noProof/>
                <w:webHidden/>
              </w:rPr>
              <w:fldChar w:fldCharType="begin"/>
            </w:r>
            <w:r>
              <w:rPr>
                <w:noProof/>
                <w:webHidden/>
              </w:rPr>
              <w:instrText xml:space="preserve"> PAGEREF _Toc194257282 \h </w:instrText>
            </w:r>
            <w:r>
              <w:rPr>
                <w:noProof/>
                <w:webHidden/>
              </w:rPr>
            </w:r>
            <w:r>
              <w:rPr>
                <w:noProof/>
                <w:webHidden/>
              </w:rPr>
              <w:fldChar w:fldCharType="separate"/>
            </w:r>
            <w:r>
              <w:rPr>
                <w:noProof/>
                <w:webHidden/>
              </w:rPr>
              <w:t>5</w:t>
            </w:r>
            <w:r>
              <w:rPr>
                <w:noProof/>
                <w:webHidden/>
              </w:rPr>
              <w:fldChar w:fldCharType="end"/>
            </w:r>
          </w:hyperlink>
        </w:p>
        <w:p w14:paraId="6F988B29" w14:textId="63999682" w:rsidR="006642FA" w:rsidRDefault="006642FA">
          <w:pPr>
            <w:pStyle w:val="TOC2"/>
            <w:tabs>
              <w:tab w:val="right" w:leader="dot" w:pos="9350"/>
            </w:tabs>
            <w:rPr>
              <w:rFonts w:eastAsiaTheme="minorEastAsia"/>
              <w:noProof/>
              <w:sz w:val="24"/>
              <w:szCs w:val="24"/>
            </w:rPr>
          </w:pPr>
          <w:hyperlink w:anchor="_Toc194257283" w:history="1">
            <w:r w:rsidRPr="008D5137">
              <w:rPr>
                <w:rStyle w:val="Hyperlink"/>
                <w:noProof/>
              </w:rPr>
              <w:t>Split Transactions Policy</w:t>
            </w:r>
            <w:r>
              <w:rPr>
                <w:noProof/>
                <w:webHidden/>
              </w:rPr>
              <w:tab/>
            </w:r>
            <w:r>
              <w:rPr>
                <w:noProof/>
                <w:webHidden/>
              </w:rPr>
              <w:fldChar w:fldCharType="begin"/>
            </w:r>
            <w:r>
              <w:rPr>
                <w:noProof/>
                <w:webHidden/>
              </w:rPr>
              <w:instrText xml:space="preserve"> PAGEREF _Toc194257283 \h </w:instrText>
            </w:r>
            <w:r>
              <w:rPr>
                <w:noProof/>
                <w:webHidden/>
              </w:rPr>
            </w:r>
            <w:r>
              <w:rPr>
                <w:noProof/>
                <w:webHidden/>
              </w:rPr>
              <w:fldChar w:fldCharType="separate"/>
            </w:r>
            <w:r>
              <w:rPr>
                <w:noProof/>
                <w:webHidden/>
              </w:rPr>
              <w:t>5</w:t>
            </w:r>
            <w:r>
              <w:rPr>
                <w:noProof/>
                <w:webHidden/>
              </w:rPr>
              <w:fldChar w:fldCharType="end"/>
            </w:r>
          </w:hyperlink>
        </w:p>
        <w:p w14:paraId="4A1F9376" w14:textId="4EF20312" w:rsidR="006642FA" w:rsidRDefault="006642FA">
          <w:pPr>
            <w:pStyle w:val="TOC1"/>
            <w:tabs>
              <w:tab w:val="right" w:leader="dot" w:pos="9350"/>
            </w:tabs>
            <w:rPr>
              <w:rFonts w:eastAsiaTheme="minorEastAsia"/>
              <w:noProof/>
              <w:sz w:val="24"/>
              <w:szCs w:val="24"/>
            </w:rPr>
          </w:pPr>
          <w:hyperlink w:anchor="_Toc194257284" w:history="1">
            <w:r w:rsidRPr="008D5137">
              <w:rPr>
                <w:rStyle w:val="Hyperlink"/>
                <w:noProof/>
              </w:rPr>
              <w:t>P-Card Application and Approval</w:t>
            </w:r>
            <w:r>
              <w:rPr>
                <w:noProof/>
                <w:webHidden/>
              </w:rPr>
              <w:tab/>
            </w:r>
            <w:r>
              <w:rPr>
                <w:noProof/>
                <w:webHidden/>
              </w:rPr>
              <w:fldChar w:fldCharType="begin"/>
            </w:r>
            <w:r>
              <w:rPr>
                <w:noProof/>
                <w:webHidden/>
              </w:rPr>
              <w:instrText xml:space="preserve"> PAGEREF _Toc194257284 \h </w:instrText>
            </w:r>
            <w:r>
              <w:rPr>
                <w:noProof/>
                <w:webHidden/>
              </w:rPr>
            </w:r>
            <w:r>
              <w:rPr>
                <w:noProof/>
                <w:webHidden/>
              </w:rPr>
              <w:fldChar w:fldCharType="separate"/>
            </w:r>
            <w:r>
              <w:rPr>
                <w:noProof/>
                <w:webHidden/>
              </w:rPr>
              <w:t>6</w:t>
            </w:r>
            <w:r>
              <w:rPr>
                <w:noProof/>
                <w:webHidden/>
              </w:rPr>
              <w:fldChar w:fldCharType="end"/>
            </w:r>
          </w:hyperlink>
        </w:p>
        <w:p w14:paraId="3869018A" w14:textId="25EF8034" w:rsidR="006642FA" w:rsidRDefault="006642FA">
          <w:pPr>
            <w:pStyle w:val="TOC1"/>
            <w:tabs>
              <w:tab w:val="right" w:leader="dot" w:pos="9350"/>
            </w:tabs>
            <w:rPr>
              <w:rFonts w:eastAsiaTheme="minorEastAsia"/>
              <w:noProof/>
              <w:sz w:val="24"/>
              <w:szCs w:val="24"/>
            </w:rPr>
          </w:pPr>
          <w:hyperlink w:anchor="_Toc194257285" w:history="1">
            <w:r w:rsidRPr="008D5137">
              <w:rPr>
                <w:rStyle w:val="Hyperlink"/>
                <w:noProof/>
              </w:rPr>
              <w:t>Responsibilities</w:t>
            </w:r>
            <w:r>
              <w:rPr>
                <w:noProof/>
                <w:webHidden/>
              </w:rPr>
              <w:tab/>
            </w:r>
            <w:r>
              <w:rPr>
                <w:noProof/>
                <w:webHidden/>
              </w:rPr>
              <w:fldChar w:fldCharType="begin"/>
            </w:r>
            <w:r>
              <w:rPr>
                <w:noProof/>
                <w:webHidden/>
              </w:rPr>
              <w:instrText xml:space="preserve"> PAGEREF _Toc194257285 \h </w:instrText>
            </w:r>
            <w:r>
              <w:rPr>
                <w:noProof/>
                <w:webHidden/>
              </w:rPr>
            </w:r>
            <w:r>
              <w:rPr>
                <w:noProof/>
                <w:webHidden/>
              </w:rPr>
              <w:fldChar w:fldCharType="separate"/>
            </w:r>
            <w:r>
              <w:rPr>
                <w:noProof/>
                <w:webHidden/>
              </w:rPr>
              <w:t>6</w:t>
            </w:r>
            <w:r>
              <w:rPr>
                <w:noProof/>
                <w:webHidden/>
              </w:rPr>
              <w:fldChar w:fldCharType="end"/>
            </w:r>
          </w:hyperlink>
        </w:p>
        <w:p w14:paraId="2F6CE5A6" w14:textId="612169A4" w:rsidR="006642FA" w:rsidRDefault="006642FA">
          <w:pPr>
            <w:pStyle w:val="TOC2"/>
            <w:tabs>
              <w:tab w:val="right" w:leader="dot" w:pos="9350"/>
            </w:tabs>
            <w:rPr>
              <w:rFonts w:eastAsiaTheme="minorEastAsia"/>
              <w:noProof/>
              <w:sz w:val="24"/>
              <w:szCs w:val="24"/>
            </w:rPr>
          </w:pPr>
          <w:hyperlink w:anchor="_Toc194257286" w:history="1">
            <w:r w:rsidRPr="008D5137">
              <w:rPr>
                <w:rStyle w:val="Hyperlink"/>
                <w:noProof/>
              </w:rPr>
              <w:t>P-Card Administration</w:t>
            </w:r>
            <w:r>
              <w:rPr>
                <w:noProof/>
                <w:webHidden/>
              </w:rPr>
              <w:tab/>
            </w:r>
            <w:r>
              <w:rPr>
                <w:noProof/>
                <w:webHidden/>
              </w:rPr>
              <w:fldChar w:fldCharType="begin"/>
            </w:r>
            <w:r>
              <w:rPr>
                <w:noProof/>
                <w:webHidden/>
              </w:rPr>
              <w:instrText xml:space="preserve"> PAGEREF _Toc194257286 \h </w:instrText>
            </w:r>
            <w:r>
              <w:rPr>
                <w:noProof/>
                <w:webHidden/>
              </w:rPr>
            </w:r>
            <w:r>
              <w:rPr>
                <w:noProof/>
                <w:webHidden/>
              </w:rPr>
              <w:fldChar w:fldCharType="separate"/>
            </w:r>
            <w:r>
              <w:rPr>
                <w:noProof/>
                <w:webHidden/>
              </w:rPr>
              <w:t>6</w:t>
            </w:r>
            <w:r>
              <w:rPr>
                <w:noProof/>
                <w:webHidden/>
              </w:rPr>
              <w:fldChar w:fldCharType="end"/>
            </w:r>
          </w:hyperlink>
        </w:p>
        <w:p w14:paraId="7FB2D4F6" w14:textId="52900E93" w:rsidR="006642FA" w:rsidRDefault="006642FA">
          <w:pPr>
            <w:pStyle w:val="TOC2"/>
            <w:tabs>
              <w:tab w:val="right" w:leader="dot" w:pos="9350"/>
            </w:tabs>
            <w:rPr>
              <w:rFonts w:eastAsiaTheme="minorEastAsia"/>
              <w:noProof/>
              <w:sz w:val="24"/>
              <w:szCs w:val="24"/>
            </w:rPr>
          </w:pPr>
          <w:hyperlink w:anchor="_Toc194257287" w:history="1">
            <w:r w:rsidRPr="008D5137">
              <w:rPr>
                <w:rStyle w:val="Hyperlink"/>
                <w:noProof/>
              </w:rPr>
              <w:t>Cardholder Responsibilities</w:t>
            </w:r>
            <w:r>
              <w:rPr>
                <w:noProof/>
                <w:webHidden/>
              </w:rPr>
              <w:tab/>
            </w:r>
            <w:r>
              <w:rPr>
                <w:noProof/>
                <w:webHidden/>
              </w:rPr>
              <w:fldChar w:fldCharType="begin"/>
            </w:r>
            <w:r>
              <w:rPr>
                <w:noProof/>
                <w:webHidden/>
              </w:rPr>
              <w:instrText xml:space="preserve"> PAGEREF _Toc194257287 \h </w:instrText>
            </w:r>
            <w:r>
              <w:rPr>
                <w:noProof/>
                <w:webHidden/>
              </w:rPr>
            </w:r>
            <w:r>
              <w:rPr>
                <w:noProof/>
                <w:webHidden/>
              </w:rPr>
              <w:fldChar w:fldCharType="separate"/>
            </w:r>
            <w:r>
              <w:rPr>
                <w:noProof/>
                <w:webHidden/>
              </w:rPr>
              <w:t>6</w:t>
            </w:r>
            <w:r>
              <w:rPr>
                <w:noProof/>
                <w:webHidden/>
              </w:rPr>
              <w:fldChar w:fldCharType="end"/>
            </w:r>
          </w:hyperlink>
        </w:p>
        <w:p w14:paraId="0AA0E266" w14:textId="3FD1F505" w:rsidR="006642FA" w:rsidRDefault="006642FA">
          <w:pPr>
            <w:pStyle w:val="TOC2"/>
            <w:tabs>
              <w:tab w:val="right" w:leader="dot" w:pos="9350"/>
            </w:tabs>
            <w:rPr>
              <w:rFonts w:eastAsiaTheme="minorEastAsia"/>
              <w:noProof/>
              <w:sz w:val="24"/>
              <w:szCs w:val="24"/>
            </w:rPr>
          </w:pPr>
          <w:hyperlink w:anchor="_Toc194257288" w:history="1">
            <w:r w:rsidRPr="008D5137">
              <w:rPr>
                <w:rStyle w:val="Hyperlink"/>
                <w:noProof/>
              </w:rPr>
              <w:t>Reconciler Responsibilities</w:t>
            </w:r>
            <w:r>
              <w:rPr>
                <w:noProof/>
                <w:webHidden/>
              </w:rPr>
              <w:tab/>
            </w:r>
            <w:r>
              <w:rPr>
                <w:noProof/>
                <w:webHidden/>
              </w:rPr>
              <w:fldChar w:fldCharType="begin"/>
            </w:r>
            <w:r>
              <w:rPr>
                <w:noProof/>
                <w:webHidden/>
              </w:rPr>
              <w:instrText xml:space="preserve"> PAGEREF _Toc194257288 \h </w:instrText>
            </w:r>
            <w:r>
              <w:rPr>
                <w:noProof/>
                <w:webHidden/>
              </w:rPr>
            </w:r>
            <w:r>
              <w:rPr>
                <w:noProof/>
                <w:webHidden/>
              </w:rPr>
              <w:fldChar w:fldCharType="separate"/>
            </w:r>
            <w:r>
              <w:rPr>
                <w:noProof/>
                <w:webHidden/>
              </w:rPr>
              <w:t>7</w:t>
            </w:r>
            <w:r>
              <w:rPr>
                <w:noProof/>
                <w:webHidden/>
              </w:rPr>
              <w:fldChar w:fldCharType="end"/>
            </w:r>
          </w:hyperlink>
        </w:p>
        <w:p w14:paraId="591A0E70" w14:textId="0D039906" w:rsidR="006642FA" w:rsidRDefault="006642FA">
          <w:pPr>
            <w:pStyle w:val="TOC2"/>
            <w:tabs>
              <w:tab w:val="right" w:leader="dot" w:pos="9350"/>
            </w:tabs>
            <w:rPr>
              <w:rFonts w:eastAsiaTheme="minorEastAsia"/>
              <w:noProof/>
              <w:sz w:val="24"/>
              <w:szCs w:val="24"/>
            </w:rPr>
          </w:pPr>
          <w:hyperlink w:anchor="_Toc194257289" w:history="1">
            <w:r w:rsidRPr="008D5137">
              <w:rPr>
                <w:rStyle w:val="Hyperlink"/>
                <w:noProof/>
              </w:rPr>
              <w:t>Approver Responsibilities</w:t>
            </w:r>
            <w:r>
              <w:rPr>
                <w:noProof/>
                <w:webHidden/>
              </w:rPr>
              <w:tab/>
            </w:r>
            <w:r>
              <w:rPr>
                <w:noProof/>
                <w:webHidden/>
              </w:rPr>
              <w:fldChar w:fldCharType="begin"/>
            </w:r>
            <w:r>
              <w:rPr>
                <w:noProof/>
                <w:webHidden/>
              </w:rPr>
              <w:instrText xml:space="preserve"> PAGEREF _Toc194257289 \h </w:instrText>
            </w:r>
            <w:r>
              <w:rPr>
                <w:noProof/>
                <w:webHidden/>
              </w:rPr>
            </w:r>
            <w:r>
              <w:rPr>
                <w:noProof/>
                <w:webHidden/>
              </w:rPr>
              <w:fldChar w:fldCharType="separate"/>
            </w:r>
            <w:r>
              <w:rPr>
                <w:noProof/>
                <w:webHidden/>
              </w:rPr>
              <w:t>7</w:t>
            </w:r>
            <w:r>
              <w:rPr>
                <w:noProof/>
                <w:webHidden/>
              </w:rPr>
              <w:fldChar w:fldCharType="end"/>
            </w:r>
          </w:hyperlink>
        </w:p>
        <w:p w14:paraId="57A8BF0B" w14:textId="1C90106B" w:rsidR="006642FA" w:rsidRDefault="006642FA">
          <w:pPr>
            <w:pStyle w:val="TOC2"/>
            <w:tabs>
              <w:tab w:val="right" w:leader="dot" w:pos="9350"/>
            </w:tabs>
            <w:rPr>
              <w:rFonts w:eastAsiaTheme="minorEastAsia"/>
              <w:noProof/>
              <w:sz w:val="24"/>
              <w:szCs w:val="24"/>
            </w:rPr>
          </w:pPr>
          <w:hyperlink w:anchor="_Toc194257290" w:history="1">
            <w:r w:rsidRPr="008D5137">
              <w:rPr>
                <w:rStyle w:val="Hyperlink"/>
                <w:noProof/>
              </w:rPr>
              <w:t>Reconciliation and Documentation Requirements</w:t>
            </w:r>
            <w:r>
              <w:rPr>
                <w:noProof/>
                <w:webHidden/>
              </w:rPr>
              <w:tab/>
            </w:r>
            <w:r>
              <w:rPr>
                <w:noProof/>
                <w:webHidden/>
              </w:rPr>
              <w:fldChar w:fldCharType="begin"/>
            </w:r>
            <w:r>
              <w:rPr>
                <w:noProof/>
                <w:webHidden/>
              </w:rPr>
              <w:instrText xml:space="preserve"> PAGEREF _Toc194257290 \h </w:instrText>
            </w:r>
            <w:r>
              <w:rPr>
                <w:noProof/>
                <w:webHidden/>
              </w:rPr>
            </w:r>
            <w:r>
              <w:rPr>
                <w:noProof/>
                <w:webHidden/>
              </w:rPr>
              <w:fldChar w:fldCharType="separate"/>
            </w:r>
            <w:r>
              <w:rPr>
                <w:noProof/>
                <w:webHidden/>
              </w:rPr>
              <w:t>7</w:t>
            </w:r>
            <w:r>
              <w:rPr>
                <w:noProof/>
                <w:webHidden/>
              </w:rPr>
              <w:fldChar w:fldCharType="end"/>
            </w:r>
          </w:hyperlink>
        </w:p>
        <w:p w14:paraId="7FB5F976" w14:textId="1811FAB3" w:rsidR="006642FA" w:rsidRDefault="006642FA">
          <w:pPr>
            <w:pStyle w:val="TOC2"/>
            <w:tabs>
              <w:tab w:val="right" w:leader="dot" w:pos="9350"/>
            </w:tabs>
            <w:rPr>
              <w:rFonts w:eastAsiaTheme="minorEastAsia"/>
              <w:noProof/>
              <w:sz w:val="24"/>
              <w:szCs w:val="24"/>
            </w:rPr>
          </w:pPr>
          <w:hyperlink w:anchor="_Toc194257291" w:history="1">
            <w:r w:rsidRPr="008D5137">
              <w:rPr>
                <w:rStyle w:val="Hyperlink"/>
                <w:noProof/>
              </w:rPr>
              <w:t>Dispute Resolution Process</w:t>
            </w:r>
            <w:r>
              <w:rPr>
                <w:noProof/>
                <w:webHidden/>
              </w:rPr>
              <w:tab/>
            </w:r>
            <w:r>
              <w:rPr>
                <w:noProof/>
                <w:webHidden/>
              </w:rPr>
              <w:fldChar w:fldCharType="begin"/>
            </w:r>
            <w:r>
              <w:rPr>
                <w:noProof/>
                <w:webHidden/>
              </w:rPr>
              <w:instrText xml:space="preserve"> PAGEREF _Toc194257291 \h </w:instrText>
            </w:r>
            <w:r>
              <w:rPr>
                <w:noProof/>
                <w:webHidden/>
              </w:rPr>
            </w:r>
            <w:r>
              <w:rPr>
                <w:noProof/>
                <w:webHidden/>
              </w:rPr>
              <w:fldChar w:fldCharType="separate"/>
            </w:r>
            <w:r>
              <w:rPr>
                <w:noProof/>
                <w:webHidden/>
              </w:rPr>
              <w:t>7</w:t>
            </w:r>
            <w:r>
              <w:rPr>
                <w:noProof/>
                <w:webHidden/>
              </w:rPr>
              <w:fldChar w:fldCharType="end"/>
            </w:r>
          </w:hyperlink>
        </w:p>
        <w:p w14:paraId="0330165D" w14:textId="626E6EB1" w:rsidR="006642FA" w:rsidRDefault="006642FA">
          <w:pPr>
            <w:pStyle w:val="TOC2"/>
            <w:tabs>
              <w:tab w:val="right" w:leader="dot" w:pos="9350"/>
            </w:tabs>
            <w:rPr>
              <w:rFonts w:eastAsiaTheme="minorEastAsia"/>
              <w:noProof/>
              <w:sz w:val="24"/>
              <w:szCs w:val="24"/>
            </w:rPr>
          </w:pPr>
          <w:hyperlink w:anchor="_Toc194257292" w:history="1">
            <w:r w:rsidRPr="008D5137">
              <w:rPr>
                <w:rStyle w:val="Hyperlink"/>
                <w:noProof/>
              </w:rPr>
              <w:t>Compliance, Violations, and Disciplinary Actions</w:t>
            </w:r>
            <w:r>
              <w:rPr>
                <w:noProof/>
                <w:webHidden/>
              </w:rPr>
              <w:tab/>
            </w:r>
            <w:r>
              <w:rPr>
                <w:noProof/>
                <w:webHidden/>
              </w:rPr>
              <w:fldChar w:fldCharType="begin"/>
            </w:r>
            <w:r>
              <w:rPr>
                <w:noProof/>
                <w:webHidden/>
              </w:rPr>
              <w:instrText xml:space="preserve"> PAGEREF _Toc194257292 \h </w:instrText>
            </w:r>
            <w:r>
              <w:rPr>
                <w:noProof/>
                <w:webHidden/>
              </w:rPr>
            </w:r>
            <w:r>
              <w:rPr>
                <w:noProof/>
                <w:webHidden/>
              </w:rPr>
              <w:fldChar w:fldCharType="separate"/>
            </w:r>
            <w:r>
              <w:rPr>
                <w:noProof/>
                <w:webHidden/>
              </w:rPr>
              <w:t>8</w:t>
            </w:r>
            <w:r>
              <w:rPr>
                <w:noProof/>
                <w:webHidden/>
              </w:rPr>
              <w:fldChar w:fldCharType="end"/>
            </w:r>
          </w:hyperlink>
        </w:p>
        <w:p w14:paraId="66D68FE0" w14:textId="48D36BC4" w:rsidR="006642FA" w:rsidRDefault="006642FA">
          <w:pPr>
            <w:pStyle w:val="TOC3"/>
            <w:tabs>
              <w:tab w:val="right" w:leader="dot" w:pos="9350"/>
            </w:tabs>
            <w:rPr>
              <w:rFonts w:eastAsiaTheme="minorEastAsia"/>
              <w:noProof/>
              <w:sz w:val="24"/>
              <w:szCs w:val="24"/>
            </w:rPr>
          </w:pPr>
          <w:hyperlink w:anchor="_Toc194257293" w:history="1">
            <w:r w:rsidRPr="008D5137">
              <w:rPr>
                <w:rStyle w:val="Hyperlink"/>
                <w:noProof/>
              </w:rPr>
              <w:t>Misuse vs. Abuse of P-Card Privileges</w:t>
            </w:r>
            <w:r>
              <w:rPr>
                <w:noProof/>
                <w:webHidden/>
              </w:rPr>
              <w:tab/>
            </w:r>
            <w:r>
              <w:rPr>
                <w:noProof/>
                <w:webHidden/>
              </w:rPr>
              <w:fldChar w:fldCharType="begin"/>
            </w:r>
            <w:r>
              <w:rPr>
                <w:noProof/>
                <w:webHidden/>
              </w:rPr>
              <w:instrText xml:space="preserve"> PAGEREF _Toc194257293 \h </w:instrText>
            </w:r>
            <w:r>
              <w:rPr>
                <w:noProof/>
                <w:webHidden/>
              </w:rPr>
            </w:r>
            <w:r>
              <w:rPr>
                <w:noProof/>
                <w:webHidden/>
              </w:rPr>
              <w:fldChar w:fldCharType="separate"/>
            </w:r>
            <w:r>
              <w:rPr>
                <w:noProof/>
                <w:webHidden/>
              </w:rPr>
              <w:t>9</w:t>
            </w:r>
            <w:r>
              <w:rPr>
                <w:noProof/>
                <w:webHidden/>
              </w:rPr>
              <w:fldChar w:fldCharType="end"/>
            </w:r>
          </w:hyperlink>
        </w:p>
        <w:p w14:paraId="505A7704" w14:textId="41D19AA8" w:rsidR="006642FA" w:rsidRDefault="006642FA">
          <w:pPr>
            <w:pStyle w:val="TOC3"/>
            <w:tabs>
              <w:tab w:val="right" w:leader="dot" w:pos="9350"/>
            </w:tabs>
            <w:rPr>
              <w:rFonts w:eastAsiaTheme="minorEastAsia"/>
              <w:noProof/>
              <w:sz w:val="24"/>
              <w:szCs w:val="24"/>
            </w:rPr>
          </w:pPr>
          <w:hyperlink w:anchor="_Toc194257294" w:history="1">
            <w:r w:rsidRPr="008D5137">
              <w:rPr>
                <w:rStyle w:val="Hyperlink"/>
                <w:noProof/>
              </w:rPr>
              <w:t>P-Card Infractions</w:t>
            </w:r>
            <w:r>
              <w:rPr>
                <w:noProof/>
                <w:webHidden/>
              </w:rPr>
              <w:tab/>
            </w:r>
            <w:r>
              <w:rPr>
                <w:noProof/>
                <w:webHidden/>
              </w:rPr>
              <w:fldChar w:fldCharType="begin"/>
            </w:r>
            <w:r>
              <w:rPr>
                <w:noProof/>
                <w:webHidden/>
              </w:rPr>
              <w:instrText xml:space="preserve"> PAGEREF _Toc194257294 \h </w:instrText>
            </w:r>
            <w:r>
              <w:rPr>
                <w:noProof/>
                <w:webHidden/>
              </w:rPr>
            </w:r>
            <w:r>
              <w:rPr>
                <w:noProof/>
                <w:webHidden/>
              </w:rPr>
              <w:fldChar w:fldCharType="separate"/>
            </w:r>
            <w:r>
              <w:rPr>
                <w:noProof/>
                <w:webHidden/>
              </w:rPr>
              <w:t>9</w:t>
            </w:r>
            <w:r>
              <w:rPr>
                <w:noProof/>
                <w:webHidden/>
              </w:rPr>
              <w:fldChar w:fldCharType="end"/>
            </w:r>
          </w:hyperlink>
        </w:p>
        <w:p w14:paraId="3994C1D9" w14:textId="63DD7791" w:rsidR="006642FA" w:rsidRDefault="006642FA">
          <w:pPr>
            <w:pStyle w:val="TOC2"/>
            <w:tabs>
              <w:tab w:val="right" w:leader="dot" w:pos="9350"/>
            </w:tabs>
            <w:rPr>
              <w:rFonts w:eastAsiaTheme="minorEastAsia"/>
              <w:noProof/>
              <w:sz w:val="24"/>
              <w:szCs w:val="24"/>
            </w:rPr>
          </w:pPr>
          <w:hyperlink w:anchor="_Toc194257295" w:history="1">
            <w:r w:rsidRPr="008D5137">
              <w:rPr>
                <w:rStyle w:val="Hyperlink"/>
                <w:noProof/>
              </w:rPr>
              <w:t>Compliance and Auditing</w:t>
            </w:r>
            <w:r>
              <w:rPr>
                <w:noProof/>
                <w:webHidden/>
              </w:rPr>
              <w:tab/>
            </w:r>
            <w:r>
              <w:rPr>
                <w:noProof/>
                <w:webHidden/>
              </w:rPr>
              <w:fldChar w:fldCharType="begin"/>
            </w:r>
            <w:r>
              <w:rPr>
                <w:noProof/>
                <w:webHidden/>
              </w:rPr>
              <w:instrText xml:space="preserve"> PAGEREF _Toc194257295 \h </w:instrText>
            </w:r>
            <w:r>
              <w:rPr>
                <w:noProof/>
                <w:webHidden/>
              </w:rPr>
            </w:r>
            <w:r>
              <w:rPr>
                <w:noProof/>
                <w:webHidden/>
              </w:rPr>
              <w:fldChar w:fldCharType="separate"/>
            </w:r>
            <w:r>
              <w:rPr>
                <w:noProof/>
                <w:webHidden/>
              </w:rPr>
              <w:t>10</w:t>
            </w:r>
            <w:r>
              <w:rPr>
                <w:noProof/>
                <w:webHidden/>
              </w:rPr>
              <w:fldChar w:fldCharType="end"/>
            </w:r>
          </w:hyperlink>
        </w:p>
        <w:p w14:paraId="1ADD832B" w14:textId="0506C588" w:rsidR="006642FA" w:rsidRDefault="006642FA">
          <w:pPr>
            <w:pStyle w:val="TOC3"/>
            <w:tabs>
              <w:tab w:val="right" w:leader="dot" w:pos="9350"/>
            </w:tabs>
            <w:rPr>
              <w:rFonts w:eastAsiaTheme="minorEastAsia"/>
              <w:noProof/>
              <w:sz w:val="24"/>
              <w:szCs w:val="24"/>
            </w:rPr>
          </w:pPr>
          <w:hyperlink w:anchor="_Toc194257296" w:history="1">
            <w:r w:rsidRPr="008D5137">
              <w:rPr>
                <w:rStyle w:val="Hyperlink"/>
                <w:noProof/>
              </w:rPr>
              <w:t>Audit Schedule and Criteria:</w:t>
            </w:r>
            <w:r>
              <w:rPr>
                <w:noProof/>
                <w:webHidden/>
              </w:rPr>
              <w:tab/>
            </w:r>
            <w:r>
              <w:rPr>
                <w:noProof/>
                <w:webHidden/>
              </w:rPr>
              <w:fldChar w:fldCharType="begin"/>
            </w:r>
            <w:r>
              <w:rPr>
                <w:noProof/>
                <w:webHidden/>
              </w:rPr>
              <w:instrText xml:space="preserve"> PAGEREF _Toc194257296 \h </w:instrText>
            </w:r>
            <w:r>
              <w:rPr>
                <w:noProof/>
                <w:webHidden/>
              </w:rPr>
            </w:r>
            <w:r>
              <w:rPr>
                <w:noProof/>
                <w:webHidden/>
              </w:rPr>
              <w:fldChar w:fldCharType="separate"/>
            </w:r>
            <w:r>
              <w:rPr>
                <w:noProof/>
                <w:webHidden/>
              </w:rPr>
              <w:t>10</w:t>
            </w:r>
            <w:r>
              <w:rPr>
                <w:noProof/>
                <w:webHidden/>
              </w:rPr>
              <w:fldChar w:fldCharType="end"/>
            </w:r>
          </w:hyperlink>
        </w:p>
        <w:p w14:paraId="3EFDBA39" w14:textId="74DD5E5A" w:rsidR="006642FA" w:rsidRDefault="006642FA">
          <w:pPr>
            <w:pStyle w:val="TOC1"/>
            <w:tabs>
              <w:tab w:val="right" w:leader="dot" w:pos="9350"/>
            </w:tabs>
            <w:rPr>
              <w:rFonts w:eastAsiaTheme="minorEastAsia"/>
              <w:noProof/>
              <w:sz w:val="24"/>
              <w:szCs w:val="24"/>
            </w:rPr>
          </w:pPr>
          <w:hyperlink w:anchor="_Toc194257297" w:history="1">
            <w:r w:rsidRPr="008D5137">
              <w:rPr>
                <w:rStyle w:val="Hyperlink"/>
                <w:noProof/>
              </w:rPr>
              <w:t>Cardholder Training and Resources</w:t>
            </w:r>
            <w:r>
              <w:rPr>
                <w:noProof/>
                <w:webHidden/>
              </w:rPr>
              <w:tab/>
            </w:r>
            <w:r>
              <w:rPr>
                <w:noProof/>
                <w:webHidden/>
              </w:rPr>
              <w:fldChar w:fldCharType="begin"/>
            </w:r>
            <w:r>
              <w:rPr>
                <w:noProof/>
                <w:webHidden/>
              </w:rPr>
              <w:instrText xml:space="preserve"> PAGEREF _Toc194257297 \h </w:instrText>
            </w:r>
            <w:r>
              <w:rPr>
                <w:noProof/>
                <w:webHidden/>
              </w:rPr>
            </w:r>
            <w:r>
              <w:rPr>
                <w:noProof/>
                <w:webHidden/>
              </w:rPr>
              <w:fldChar w:fldCharType="separate"/>
            </w:r>
            <w:r>
              <w:rPr>
                <w:noProof/>
                <w:webHidden/>
              </w:rPr>
              <w:t>10</w:t>
            </w:r>
            <w:r>
              <w:rPr>
                <w:noProof/>
                <w:webHidden/>
              </w:rPr>
              <w:fldChar w:fldCharType="end"/>
            </w:r>
          </w:hyperlink>
        </w:p>
        <w:p w14:paraId="26DDFFFD" w14:textId="777368D2" w:rsidR="006642FA" w:rsidRDefault="006642FA">
          <w:pPr>
            <w:pStyle w:val="TOC2"/>
            <w:tabs>
              <w:tab w:val="right" w:leader="dot" w:pos="9350"/>
            </w:tabs>
            <w:rPr>
              <w:rFonts w:eastAsiaTheme="minorEastAsia"/>
              <w:noProof/>
              <w:sz w:val="24"/>
              <w:szCs w:val="24"/>
            </w:rPr>
          </w:pPr>
          <w:hyperlink w:anchor="_Toc194257298" w:history="1">
            <w:r w:rsidRPr="008D5137">
              <w:rPr>
                <w:rStyle w:val="Hyperlink"/>
                <w:noProof/>
              </w:rPr>
              <w:t>P-Card Administration Contact Information</w:t>
            </w:r>
            <w:r>
              <w:rPr>
                <w:noProof/>
                <w:webHidden/>
              </w:rPr>
              <w:tab/>
            </w:r>
            <w:r>
              <w:rPr>
                <w:noProof/>
                <w:webHidden/>
              </w:rPr>
              <w:fldChar w:fldCharType="begin"/>
            </w:r>
            <w:r>
              <w:rPr>
                <w:noProof/>
                <w:webHidden/>
              </w:rPr>
              <w:instrText xml:space="preserve"> PAGEREF _Toc194257298 \h </w:instrText>
            </w:r>
            <w:r>
              <w:rPr>
                <w:noProof/>
                <w:webHidden/>
              </w:rPr>
            </w:r>
            <w:r>
              <w:rPr>
                <w:noProof/>
                <w:webHidden/>
              </w:rPr>
              <w:fldChar w:fldCharType="separate"/>
            </w:r>
            <w:r>
              <w:rPr>
                <w:noProof/>
                <w:webHidden/>
              </w:rPr>
              <w:t>10</w:t>
            </w:r>
            <w:r>
              <w:rPr>
                <w:noProof/>
                <w:webHidden/>
              </w:rPr>
              <w:fldChar w:fldCharType="end"/>
            </w:r>
          </w:hyperlink>
        </w:p>
        <w:p w14:paraId="2DB25A3D" w14:textId="0F11D61A" w:rsidR="006642FA" w:rsidRDefault="006642FA">
          <w:pPr>
            <w:pStyle w:val="TOC2"/>
            <w:tabs>
              <w:tab w:val="right" w:leader="dot" w:pos="9350"/>
            </w:tabs>
            <w:rPr>
              <w:rFonts w:eastAsiaTheme="minorEastAsia"/>
              <w:noProof/>
              <w:sz w:val="24"/>
              <w:szCs w:val="24"/>
            </w:rPr>
          </w:pPr>
          <w:hyperlink w:anchor="_Toc194257299" w:history="1">
            <w:r w:rsidRPr="008D5137">
              <w:rPr>
                <w:rStyle w:val="Hyperlink"/>
                <w:noProof/>
              </w:rPr>
              <w:t>New Cardholder Training Overview</w:t>
            </w:r>
            <w:r>
              <w:rPr>
                <w:noProof/>
                <w:webHidden/>
              </w:rPr>
              <w:tab/>
            </w:r>
            <w:r>
              <w:rPr>
                <w:noProof/>
                <w:webHidden/>
              </w:rPr>
              <w:fldChar w:fldCharType="begin"/>
            </w:r>
            <w:r>
              <w:rPr>
                <w:noProof/>
                <w:webHidden/>
              </w:rPr>
              <w:instrText xml:space="preserve"> PAGEREF _Toc194257299 \h </w:instrText>
            </w:r>
            <w:r>
              <w:rPr>
                <w:noProof/>
                <w:webHidden/>
              </w:rPr>
            </w:r>
            <w:r>
              <w:rPr>
                <w:noProof/>
                <w:webHidden/>
              </w:rPr>
              <w:fldChar w:fldCharType="separate"/>
            </w:r>
            <w:r>
              <w:rPr>
                <w:noProof/>
                <w:webHidden/>
              </w:rPr>
              <w:t>10</w:t>
            </w:r>
            <w:r>
              <w:rPr>
                <w:noProof/>
                <w:webHidden/>
              </w:rPr>
              <w:fldChar w:fldCharType="end"/>
            </w:r>
          </w:hyperlink>
        </w:p>
        <w:p w14:paraId="2E3C9B05" w14:textId="5ED105E2" w:rsidR="006642FA" w:rsidRDefault="006642FA">
          <w:pPr>
            <w:pStyle w:val="TOC2"/>
            <w:tabs>
              <w:tab w:val="right" w:leader="dot" w:pos="9350"/>
            </w:tabs>
            <w:rPr>
              <w:rFonts w:eastAsiaTheme="minorEastAsia"/>
              <w:noProof/>
              <w:sz w:val="24"/>
              <w:szCs w:val="24"/>
            </w:rPr>
          </w:pPr>
          <w:hyperlink w:anchor="_Toc194257300" w:history="1">
            <w:r w:rsidRPr="008D5137">
              <w:rPr>
                <w:rStyle w:val="Hyperlink"/>
                <w:noProof/>
              </w:rPr>
              <w:t>Annual Cardholder Training Overview</w:t>
            </w:r>
            <w:r>
              <w:rPr>
                <w:noProof/>
                <w:webHidden/>
              </w:rPr>
              <w:tab/>
            </w:r>
            <w:r>
              <w:rPr>
                <w:noProof/>
                <w:webHidden/>
              </w:rPr>
              <w:fldChar w:fldCharType="begin"/>
            </w:r>
            <w:r>
              <w:rPr>
                <w:noProof/>
                <w:webHidden/>
              </w:rPr>
              <w:instrText xml:space="preserve"> PAGEREF _Toc194257300 \h </w:instrText>
            </w:r>
            <w:r>
              <w:rPr>
                <w:noProof/>
                <w:webHidden/>
              </w:rPr>
            </w:r>
            <w:r>
              <w:rPr>
                <w:noProof/>
                <w:webHidden/>
              </w:rPr>
              <w:fldChar w:fldCharType="separate"/>
            </w:r>
            <w:r>
              <w:rPr>
                <w:noProof/>
                <w:webHidden/>
              </w:rPr>
              <w:t>11</w:t>
            </w:r>
            <w:r>
              <w:rPr>
                <w:noProof/>
                <w:webHidden/>
              </w:rPr>
              <w:fldChar w:fldCharType="end"/>
            </w:r>
          </w:hyperlink>
        </w:p>
        <w:p w14:paraId="17F6A846" w14:textId="6613E5E2" w:rsidR="008A2322" w:rsidRDefault="008A2322">
          <w:r>
            <w:rPr>
              <w:b/>
              <w:bCs/>
              <w:noProof/>
            </w:rPr>
            <w:fldChar w:fldCharType="end"/>
          </w:r>
        </w:p>
      </w:sdtContent>
    </w:sdt>
    <w:p w14:paraId="46F6CBC1" w14:textId="556BB236" w:rsidR="001B0234" w:rsidRDefault="006D689C">
      <w:r>
        <w:br w:type="page"/>
      </w:r>
    </w:p>
    <w:p w14:paraId="6CCD65C4" w14:textId="158B7E7A" w:rsidR="001B0234" w:rsidRPr="00624919" w:rsidRDefault="001B0234" w:rsidP="00624919">
      <w:pPr>
        <w:pStyle w:val="Heading1"/>
      </w:pPr>
      <w:bookmarkStart w:id="0" w:name="_Toc188906362"/>
      <w:bookmarkStart w:id="1" w:name="_Toc194257273"/>
      <w:r>
        <w:lastRenderedPageBreak/>
        <w:t>Introduction</w:t>
      </w:r>
      <w:bookmarkEnd w:id="0"/>
      <w:bookmarkEnd w:id="1"/>
    </w:p>
    <w:p w14:paraId="607065D8" w14:textId="3A016B8B" w:rsidR="001B0234" w:rsidRDefault="001B0234" w:rsidP="001B0234">
      <w:pPr>
        <w:pStyle w:val="Heading2"/>
      </w:pPr>
      <w:bookmarkStart w:id="2" w:name="_Toc188906363"/>
      <w:bookmarkStart w:id="3" w:name="_Toc194257274"/>
      <w:r>
        <w:t>Purpose of the P</w:t>
      </w:r>
      <w:r w:rsidR="005429C6">
        <w:t xml:space="preserve">urchasing </w:t>
      </w:r>
      <w:r>
        <w:t>Card Program</w:t>
      </w:r>
      <w:bookmarkEnd w:id="2"/>
      <w:bookmarkEnd w:id="3"/>
      <w:r>
        <w:t xml:space="preserve"> </w:t>
      </w:r>
    </w:p>
    <w:p w14:paraId="46E1841D" w14:textId="77777777" w:rsidR="00E55C9B" w:rsidRPr="00E55C9B" w:rsidRDefault="00E55C9B" w:rsidP="00E55C9B">
      <w:bookmarkStart w:id="4" w:name="_Toc188906364"/>
      <w:r w:rsidRPr="00E55C9B">
        <w:t xml:space="preserve">The </w:t>
      </w:r>
      <w:r w:rsidRPr="00E55C9B">
        <w:rPr>
          <w:b/>
          <w:bCs/>
        </w:rPr>
        <w:t>Purchasing Card (P-Card) Program</w:t>
      </w:r>
      <w:r w:rsidRPr="00E55C9B">
        <w:t xml:space="preserve"> is designed to streamline the purchasing process by allowing authorized employees to make small-dollar purchases for official business purposes. The program improves efficiency, reduces administrative costs, and eliminates the need for a traditional requisition and purchase order process.</w:t>
      </w:r>
    </w:p>
    <w:p w14:paraId="54962879" w14:textId="77777777" w:rsidR="00E55C9B" w:rsidRPr="00E55C9B" w:rsidRDefault="00E55C9B" w:rsidP="00E55C9B">
      <w:r w:rsidRPr="00E55C9B">
        <w:t>This manual provides guidance on the policies and procedures governing P-Card use to ensure responsible and compliant spending while maintaining proper oversight and adherence to organizational policies.</w:t>
      </w:r>
    </w:p>
    <w:p w14:paraId="631204BB" w14:textId="0E64347C" w:rsidR="005429C6" w:rsidRDefault="008509B3" w:rsidP="00624919">
      <w:pPr>
        <w:pStyle w:val="Heading2"/>
      </w:pPr>
      <w:bookmarkStart w:id="5" w:name="_Toc194257275"/>
      <w:r>
        <w:t xml:space="preserve">CSCU </w:t>
      </w:r>
      <w:r w:rsidR="005429C6">
        <w:t>P-Card Policy</w:t>
      </w:r>
      <w:bookmarkEnd w:id="5"/>
    </w:p>
    <w:p w14:paraId="5E6252FE" w14:textId="6FF056D4" w:rsidR="00045E61" w:rsidRPr="00045E61" w:rsidRDefault="00045E61" w:rsidP="00045E61">
      <w:r w:rsidRPr="00045E61">
        <w:t xml:space="preserve">All universities are required to comply with the </w:t>
      </w:r>
      <w:hyperlink r:id="rId8" w:history="1">
        <w:r w:rsidRPr="00D76204">
          <w:rPr>
            <w:rStyle w:val="Hyperlink"/>
            <w:b/>
            <w:bCs/>
          </w:rPr>
          <w:t>CSCU Purchasing Card Policy</w:t>
        </w:r>
      </w:hyperlink>
      <w:r w:rsidR="002C429E">
        <w:t xml:space="preserve">. </w:t>
      </w:r>
      <w:r w:rsidR="002C429E" w:rsidRPr="002C429E">
        <w:t>The implementation of the new P-Card policy is mandatory for all campuses, with an effective date of April 1, 2025. The policy has been introduced in response to recent audit findings related to P-Cards. </w:t>
      </w:r>
    </w:p>
    <w:p w14:paraId="7D16C44B" w14:textId="1EE89C11" w:rsidR="00045E61" w:rsidRPr="00045E61" w:rsidRDefault="00045E61" w:rsidP="00045E61">
      <w:r w:rsidRPr="00045E61">
        <w:t xml:space="preserve">The purpose of this manual is to supplement the </w:t>
      </w:r>
      <w:r w:rsidR="00A323FA">
        <w:t>CSCU Purchasing Card Policy</w:t>
      </w:r>
      <w:r w:rsidRPr="00045E61">
        <w:t xml:space="preserve"> by providing additional procedures and references.</w:t>
      </w:r>
    </w:p>
    <w:p w14:paraId="3E1D794D" w14:textId="638792A7" w:rsidR="001B0234" w:rsidRDefault="009B130C" w:rsidP="00624919">
      <w:pPr>
        <w:pStyle w:val="Heading2"/>
      </w:pPr>
      <w:bookmarkStart w:id="6" w:name="_Toc194257276"/>
      <w:r>
        <w:t>P</w:t>
      </w:r>
      <w:r w:rsidR="001B0234">
        <w:t>rogram Benefits</w:t>
      </w:r>
      <w:bookmarkEnd w:id="4"/>
      <w:bookmarkEnd w:id="6"/>
    </w:p>
    <w:p w14:paraId="04583638" w14:textId="77777777" w:rsidR="009B130C" w:rsidRPr="00E1625C" w:rsidRDefault="009B130C" w:rsidP="009B130C">
      <w:pPr>
        <w:numPr>
          <w:ilvl w:val="0"/>
          <w:numId w:val="1"/>
        </w:numPr>
      </w:pPr>
      <w:r w:rsidRPr="00E1625C">
        <w:rPr>
          <w:b/>
          <w:bCs/>
        </w:rPr>
        <w:t>Efficiency:</w:t>
      </w:r>
      <w:r w:rsidRPr="00E1625C">
        <w:t xml:space="preserve"> Simplifies the procurement process, enabling quicker purchases.</w:t>
      </w:r>
    </w:p>
    <w:p w14:paraId="4724A8EF" w14:textId="77777777" w:rsidR="009B130C" w:rsidRPr="00E1625C" w:rsidRDefault="009B130C" w:rsidP="009B130C">
      <w:pPr>
        <w:numPr>
          <w:ilvl w:val="0"/>
          <w:numId w:val="1"/>
        </w:numPr>
      </w:pPr>
      <w:r w:rsidRPr="00E1625C">
        <w:rPr>
          <w:b/>
          <w:bCs/>
        </w:rPr>
        <w:t>Cost Savings:</w:t>
      </w:r>
      <w:r w:rsidRPr="00E1625C">
        <w:t xml:space="preserve"> Reduces paperwork, administrative tasks, and processing times.</w:t>
      </w:r>
    </w:p>
    <w:p w14:paraId="6471A134" w14:textId="77777777" w:rsidR="009B130C" w:rsidRPr="00E1625C" w:rsidRDefault="009B130C" w:rsidP="009B130C">
      <w:pPr>
        <w:numPr>
          <w:ilvl w:val="0"/>
          <w:numId w:val="1"/>
        </w:numPr>
      </w:pPr>
      <w:r w:rsidRPr="00E1625C">
        <w:rPr>
          <w:b/>
          <w:bCs/>
        </w:rPr>
        <w:t>Control:</w:t>
      </w:r>
      <w:r w:rsidRPr="00E1625C">
        <w:t xml:space="preserve"> Provides oversight of employee spending through reporting and reconciliation.</w:t>
      </w:r>
    </w:p>
    <w:p w14:paraId="7642338F" w14:textId="77777777" w:rsidR="009B130C" w:rsidRPr="00E1625C" w:rsidRDefault="009B130C" w:rsidP="009B130C">
      <w:pPr>
        <w:numPr>
          <w:ilvl w:val="0"/>
          <w:numId w:val="1"/>
        </w:numPr>
      </w:pPr>
      <w:r w:rsidRPr="00E1625C">
        <w:rPr>
          <w:b/>
          <w:bCs/>
        </w:rPr>
        <w:t>Convenience:</w:t>
      </w:r>
      <w:r w:rsidRPr="00E1625C">
        <w:t xml:space="preserve"> Allows for immediate access to goods and services, enhancing operational agility.</w:t>
      </w:r>
    </w:p>
    <w:p w14:paraId="4126A63A" w14:textId="46264303" w:rsidR="00624919" w:rsidRPr="00624919" w:rsidRDefault="009B130C" w:rsidP="00624919">
      <w:pPr>
        <w:numPr>
          <w:ilvl w:val="0"/>
          <w:numId w:val="1"/>
        </w:numPr>
      </w:pPr>
      <w:r w:rsidRPr="00E1625C">
        <w:rPr>
          <w:b/>
          <w:bCs/>
        </w:rPr>
        <w:t>Accountability:</w:t>
      </w:r>
      <w:r w:rsidRPr="00E1625C">
        <w:t xml:space="preserve"> Clear documentation and approval workflows ensure transparency and compliance.</w:t>
      </w:r>
    </w:p>
    <w:p w14:paraId="2A23D742" w14:textId="00CEE0A1" w:rsidR="001B0234" w:rsidRDefault="001B0234" w:rsidP="001B0234">
      <w:pPr>
        <w:pStyle w:val="Heading1"/>
      </w:pPr>
      <w:bookmarkStart w:id="7" w:name="_Toc188906365"/>
      <w:bookmarkStart w:id="8" w:name="_Toc194257277"/>
      <w:r>
        <w:t>Program Guidelines</w:t>
      </w:r>
      <w:bookmarkEnd w:id="7"/>
      <w:bookmarkEnd w:id="8"/>
    </w:p>
    <w:p w14:paraId="27FE3AF9" w14:textId="77777777" w:rsidR="00093EA0" w:rsidRPr="00E1625C" w:rsidRDefault="00093EA0" w:rsidP="00093EA0">
      <w:r w:rsidRPr="00E1625C">
        <w:t>The following guidelines ensure the appropriate use of the P-Card program:</w:t>
      </w:r>
    </w:p>
    <w:p w14:paraId="5F293BB2" w14:textId="77777777" w:rsidR="00093EA0" w:rsidRPr="00E1625C" w:rsidRDefault="00093EA0" w:rsidP="00093EA0">
      <w:pPr>
        <w:numPr>
          <w:ilvl w:val="0"/>
          <w:numId w:val="2"/>
        </w:numPr>
      </w:pPr>
      <w:r w:rsidRPr="00E1625C">
        <w:t>P-Cards should only be used for authorized purchases, consistent with the cardholder's role and responsibilities.</w:t>
      </w:r>
    </w:p>
    <w:p w14:paraId="4BE40251" w14:textId="6D015CB9" w:rsidR="00093EA0" w:rsidRPr="00E1625C" w:rsidRDefault="00093EA0" w:rsidP="00093EA0">
      <w:pPr>
        <w:numPr>
          <w:ilvl w:val="0"/>
          <w:numId w:val="2"/>
        </w:numPr>
      </w:pPr>
      <w:r w:rsidRPr="00E1625C">
        <w:t xml:space="preserve">Cardholders must ensure all purchases are </w:t>
      </w:r>
      <w:hyperlink w:anchor="_Allowable_Purchases" w:history="1">
        <w:r w:rsidR="00A323FA">
          <w:rPr>
            <w:rStyle w:val="Hyperlink"/>
          </w:rPr>
          <w:t>permitted</w:t>
        </w:r>
      </w:hyperlink>
      <w:r w:rsidRPr="00E1625C">
        <w:t xml:space="preserve"> and conform to budgetary guidelines.</w:t>
      </w:r>
    </w:p>
    <w:p w14:paraId="0539B16D" w14:textId="77777777" w:rsidR="00093EA0" w:rsidRPr="00E1625C" w:rsidRDefault="00093EA0" w:rsidP="00093EA0">
      <w:pPr>
        <w:numPr>
          <w:ilvl w:val="0"/>
          <w:numId w:val="2"/>
        </w:numPr>
      </w:pPr>
      <w:r w:rsidRPr="00E1625C">
        <w:t>Cardholders must submit timely documentation for all transactions, including receipts and necessary approvals.</w:t>
      </w:r>
    </w:p>
    <w:p w14:paraId="11584777" w14:textId="3F0D24B3" w:rsidR="00093EA0" w:rsidRPr="00E1625C" w:rsidRDefault="00093EA0" w:rsidP="00093EA0">
      <w:pPr>
        <w:numPr>
          <w:ilvl w:val="0"/>
          <w:numId w:val="2"/>
        </w:numPr>
      </w:pPr>
      <w:r w:rsidRPr="00E1625C">
        <w:t xml:space="preserve">Compliance with all applicable regulations, including </w:t>
      </w:r>
      <w:hyperlink w:anchor="_Sales_Tax_Exemption" w:history="1">
        <w:r w:rsidRPr="00A323FA">
          <w:rPr>
            <w:rStyle w:val="Hyperlink"/>
          </w:rPr>
          <w:t>tax</w:t>
        </w:r>
        <w:r w:rsidRPr="00A323FA">
          <w:rPr>
            <w:rStyle w:val="Hyperlink"/>
          </w:rPr>
          <w:t xml:space="preserve"> </w:t>
        </w:r>
        <w:r w:rsidRPr="00A323FA">
          <w:rPr>
            <w:rStyle w:val="Hyperlink"/>
          </w:rPr>
          <w:t>laws</w:t>
        </w:r>
      </w:hyperlink>
      <w:r w:rsidRPr="00E1625C">
        <w:t>, is required.</w:t>
      </w:r>
    </w:p>
    <w:p w14:paraId="084A5DD4" w14:textId="77777777" w:rsidR="00093EA0" w:rsidRPr="00093EA0" w:rsidRDefault="00093EA0" w:rsidP="00093EA0"/>
    <w:p w14:paraId="6CC95B5E" w14:textId="6D6C950B" w:rsidR="001B0234" w:rsidRDefault="001B0234" w:rsidP="001B0234">
      <w:pPr>
        <w:pStyle w:val="Heading2"/>
      </w:pPr>
      <w:bookmarkStart w:id="9" w:name="_Eligibility_Requirements"/>
      <w:bookmarkStart w:id="10" w:name="_Toc188906366"/>
      <w:bookmarkStart w:id="11" w:name="_Toc194257278"/>
      <w:bookmarkEnd w:id="9"/>
      <w:r w:rsidRPr="004512AC">
        <w:lastRenderedPageBreak/>
        <w:t>Eligibility Requirements</w:t>
      </w:r>
      <w:bookmarkEnd w:id="10"/>
      <w:bookmarkEnd w:id="11"/>
      <w:r>
        <w:t xml:space="preserve"> </w:t>
      </w:r>
    </w:p>
    <w:p w14:paraId="6D23F1FD" w14:textId="1409D0CD" w:rsidR="002077D2" w:rsidRPr="00E1625C" w:rsidRDefault="002077D2" w:rsidP="002077D2">
      <w:r w:rsidRPr="00E1625C">
        <w:t xml:space="preserve">Employees must meet certain criteria to be eligible for </w:t>
      </w:r>
      <w:r w:rsidR="009C3F0A">
        <w:t>a</w:t>
      </w:r>
      <w:r w:rsidRPr="00E1625C">
        <w:t xml:space="preserve"> P-Card, including:</w:t>
      </w:r>
    </w:p>
    <w:p w14:paraId="3BC0CA4D" w14:textId="3B733A9B" w:rsidR="009C3F0A" w:rsidRPr="009C3F0A" w:rsidRDefault="009C3F0A" w:rsidP="00D67DCE">
      <w:pPr>
        <w:numPr>
          <w:ilvl w:val="0"/>
          <w:numId w:val="36"/>
        </w:numPr>
      </w:pPr>
      <w:r w:rsidRPr="009C3F0A">
        <w:rPr>
          <w:b/>
          <w:bCs/>
        </w:rPr>
        <w:t>Business Need:</w:t>
      </w:r>
      <w:r>
        <w:t xml:space="preserve"> </w:t>
      </w:r>
      <w:r w:rsidR="00D67DCE" w:rsidRPr="00D67DCE">
        <w:rPr>
          <w:rFonts w:hint="cs"/>
        </w:rPr>
        <w:t>P-Cards are issued only to individuals whose job responsibilities require frequent business-related purchases. Generally, they are issued to regular, full-time staff members. Each application is evaluated based on necessity, including the types of goods/services needed, the expected number of transactions, and available alternative payment methods.</w:t>
      </w:r>
    </w:p>
    <w:p w14:paraId="6E1DC24A" w14:textId="4E6333DA" w:rsidR="009C3F0A" w:rsidRPr="009C3F0A" w:rsidRDefault="009C3F0A" w:rsidP="00D67DCE">
      <w:pPr>
        <w:numPr>
          <w:ilvl w:val="0"/>
          <w:numId w:val="36"/>
        </w:numPr>
      </w:pPr>
      <w:r w:rsidRPr="00F332F2">
        <w:rPr>
          <w:b/>
          <w:bCs/>
        </w:rPr>
        <w:t>Delegated Authority:</w:t>
      </w:r>
      <w:r w:rsidRPr="00F332F2">
        <w:t xml:space="preserve"> </w:t>
      </w:r>
      <w:r w:rsidR="00D67DCE" w:rsidRPr="00D67DCE">
        <w:rPr>
          <w:rFonts w:hint="cs"/>
        </w:rPr>
        <w:t>The applicant must be authorized by a Vice President or Dean with financial authority over the relevant index or indices.</w:t>
      </w:r>
    </w:p>
    <w:p w14:paraId="2D81FC67" w14:textId="30A30BD5" w:rsidR="009C3F0A" w:rsidRPr="009C3F0A" w:rsidRDefault="0073186C" w:rsidP="00D67DCE">
      <w:pPr>
        <w:numPr>
          <w:ilvl w:val="0"/>
          <w:numId w:val="36"/>
        </w:numPr>
      </w:pPr>
      <w:r>
        <w:rPr>
          <w:b/>
          <w:bCs/>
        </w:rPr>
        <w:t xml:space="preserve">Training: </w:t>
      </w:r>
      <w:r w:rsidR="00D67DCE" w:rsidRPr="00D67DCE">
        <w:rPr>
          <w:rFonts w:hint="cs"/>
        </w:rPr>
        <w:t>Applicants must successfully complete the P-Card Training Program and renew their training annually.</w:t>
      </w:r>
    </w:p>
    <w:p w14:paraId="59F85D0F" w14:textId="5080737E" w:rsidR="009C3F0A" w:rsidRDefault="0073186C" w:rsidP="00D67DCE">
      <w:pPr>
        <w:numPr>
          <w:ilvl w:val="0"/>
          <w:numId w:val="36"/>
        </w:numPr>
      </w:pPr>
      <w:r>
        <w:rPr>
          <w:b/>
          <w:bCs/>
        </w:rPr>
        <w:t xml:space="preserve">Separation of Duties: </w:t>
      </w:r>
      <w:r w:rsidR="00D67DCE" w:rsidRPr="00D67DCE">
        <w:rPr>
          <w:rFonts w:hint="cs"/>
        </w:rPr>
        <w:t>The approver must be the budget authority listed on the index, while the reconciler may be either the cardholder or a person designated by the cardholder. These roles must be assigned to different individuals to ensure proper internal controls.</w:t>
      </w:r>
    </w:p>
    <w:p w14:paraId="566459EE" w14:textId="2EB826C2" w:rsidR="00D67DCE" w:rsidRPr="009C3F0A" w:rsidRDefault="00D67DCE" w:rsidP="00D67DCE">
      <w:pPr>
        <w:numPr>
          <w:ilvl w:val="0"/>
          <w:numId w:val="36"/>
        </w:numPr>
      </w:pPr>
      <w:r>
        <w:rPr>
          <w:b/>
          <w:bCs/>
        </w:rPr>
        <w:t xml:space="preserve">Transaction Reconciliation: </w:t>
      </w:r>
      <w:r w:rsidRPr="00D67DCE">
        <w:rPr>
          <w:rFonts w:hint="cs"/>
        </w:rPr>
        <w:t>Cardholders must be able to accurately reconcile P-Card Transactions, with the required time commitment varying based on purchase volume.</w:t>
      </w:r>
    </w:p>
    <w:p w14:paraId="2816DE3E" w14:textId="6EE811D9" w:rsidR="009C3F0A" w:rsidRPr="009C3F0A" w:rsidRDefault="0073186C" w:rsidP="009C3F0A">
      <w:pPr>
        <w:numPr>
          <w:ilvl w:val="0"/>
          <w:numId w:val="36"/>
        </w:numPr>
      </w:pPr>
      <w:r>
        <w:rPr>
          <w:b/>
          <w:bCs/>
        </w:rPr>
        <w:t>Ineligible for P-Cards:</w:t>
      </w:r>
    </w:p>
    <w:p w14:paraId="54980891" w14:textId="77777777" w:rsidR="0073186C" w:rsidRPr="009C3F0A" w:rsidRDefault="0073186C" w:rsidP="00A557ED">
      <w:pPr>
        <w:numPr>
          <w:ilvl w:val="1"/>
          <w:numId w:val="36"/>
        </w:numPr>
        <w:spacing w:after="0"/>
      </w:pPr>
      <w:r w:rsidRPr="009C3F0A">
        <w:t>Contract employees</w:t>
      </w:r>
    </w:p>
    <w:p w14:paraId="60DE23B9" w14:textId="77777777" w:rsidR="0073186C" w:rsidRPr="009C3F0A" w:rsidRDefault="0073186C" w:rsidP="00A557ED">
      <w:pPr>
        <w:numPr>
          <w:ilvl w:val="1"/>
          <w:numId w:val="36"/>
        </w:numPr>
        <w:spacing w:after="0"/>
      </w:pPr>
      <w:r w:rsidRPr="009C3F0A">
        <w:t>Students</w:t>
      </w:r>
    </w:p>
    <w:p w14:paraId="1058C98B" w14:textId="77777777" w:rsidR="009C3F0A" w:rsidRPr="009C3F0A" w:rsidRDefault="009C3F0A" w:rsidP="00A557ED">
      <w:pPr>
        <w:numPr>
          <w:ilvl w:val="1"/>
          <w:numId w:val="36"/>
        </w:numPr>
        <w:spacing w:after="0"/>
      </w:pPr>
      <w:r w:rsidRPr="009C3F0A">
        <w:t>Temporary employees</w:t>
      </w:r>
    </w:p>
    <w:p w14:paraId="08616531" w14:textId="77777777" w:rsidR="009C3F0A" w:rsidRPr="009C3F0A" w:rsidRDefault="009C3F0A" w:rsidP="00A557ED">
      <w:pPr>
        <w:numPr>
          <w:ilvl w:val="1"/>
          <w:numId w:val="36"/>
        </w:numPr>
        <w:spacing w:after="0"/>
      </w:pPr>
      <w:r w:rsidRPr="009C3F0A">
        <w:t>Visiting faculty or staff</w:t>
      </w:r>
    </w:p>
    <w:p w14:paraId="3FFCB922" w14:textId="77777777" w:rsidR="009C3F0A" w:rsidRPr="009C3F0A" w:rsidRDefault="009C3F0A" w:rsidP="00A557ED">
      <w:pPr>
        <w:numPr>
          <w:ilvl w:val="1"/>
          <w:numId w:val="36"/>
        </w:numPr>
        <w:spacing w:after="0"/>
      </w:pPr>
      <w:r w:rsidRPr="009C3F0A">
        <w:t>Volunteers</w:t>
      </w:r>
    </w:p>
    <w:p w14:paraId="31F7A123" w14:textId="7535C900" w:rsidR="009C3F0A" w:rsidRPr="009C3F0A" w:rsidRDefault="009C3F0A" w:rsidP="00A557ED">
      <w:pPr>
        <w:numPr>
          <w:ilvl w:val="1"/>
          <w:numId w:val="36"/>
        </w:numPr>
        <w:spacing w:after="0"/>
      </w:pPr>
      <w:r w:rsidRPr="009C3F0A">
        <w:t>Other non-compensated personnel</w:t>
      </w:r>
    </w:p>
    <w:p w14:paraId="38131B76" w14:textId="77777777" w:rsidR="009C3F0A" w:rsidRPr="002077D2" w:rsidRDefault="009C3F0A" w:rsidP="009C3F0A"/>
    <w:p w14:paraId="5AC5A747" w14:textId="7DEDA2AB" w:rsidR="001B0234" w:rsidRPr="005E25B3" w:rsidRDefault="0010275B" w:rsidP="001B0234">
      <w:pPr>
        <w:pStyle w:val="Heading2"/>
      </w:pPr>
      <w:bookmarkStart w:id="12" w:name="_Allowable_Purchases"/>
      <w:bookmarkStart w:id="13" w:name="_Toc188906367"/>
      <w:bookmarkStart w:id="14" w:name="_Toc194257279"/>
      <w:bookmarkEnd w:id="12"/>
      <w:r>
        <w:t>Permitted and Prohibited</w:t>
      </w:r>
      <w:r w:rsidR="004A20C2">
        <w:t xml:space="preserve"> </w:t>
      </w:r>
      <w:r w:rsidR="001B0234" w:rsidRPr="005E25B3">
        <w:t>Purchases</w:t>
      </w:r>
      <w:bookmarkEnd w:id="13"/>
      <w:bookmarkEnd w:id="14"/>
    </w:p>
    <w:p w14:paraId="63F35322" w14:textId="54837BF3" w:rsidR="004A20C2" w:rsidRDefault="004A20C2" w:rsidP="004A20C2">
      <w:r w:rsidRPr="004A20C2">
        <w:t xml:space="preserve">For detailed guidance on permitted and prohibited purchases, refer to the </w:t>
      </w:r>
      <w:hyperlink r:id="rId9" w:history="1">
        <w:r w:rsidRPr="002C429E">
          <w:rPr>
            <w:rStyle w:val="Hyperlink"/>
            <w:b/>
            <w:bCs/>
          </w:rPr>
          <w:t>CSCU Purchasing Card Policy</w:t>
        </w:r>
      </w:hyperlink>
      <w:r w:rsidR="0010275B">
        <w:rPr>
          <w:b/>
          <w:bCs/>
        </w:rPr>
        <w:t>.</w:t>
      </w:r>
      <w:r w:rsidRPr="004A20C2">
        <w:t xml:space="preserve"> </w:t>
      </w:r>
    </w:p>
    <w:p w14:paraId="02C06682" w14:textId="0EE0DFB8" w:rsidR="00384673" w:rsidRDefault="00384673" w:rsidP="004A20C2">
      <w:pPr>
        <w:pStyle w:val="Heading2"/>
      </w:pPr>
      <w:bookmarkStart w:id="15" w:name="_Toc194257280"/>
      <w:r>
        <w:t>Guidelines for Specific Purchases</w:t>
      </w:r>
      <w:bookmarkEnd w:id="15"/>
    </w:p>
    <w:p w14:paraId="425B3818" w14:textId="7E8D0F59" w:rsidR="005A58F4" w:rsidRDefault="005A58F4" w:rsidP="00F14995">
      <w:pPr>
        <w:pStyle w:val="ListParagraph"/>
        <w:numPr>
          <w:ilvl w:val="0"/>
          <w:numId w:val="7"/>
        </w:numPr>
      </w:pPr>
      <w:r>
        <w:t>Pre-approval from the P-Card administration is required for the following categories of purchases:</w:t>
      </w:r>
    </w:p>
    <w:p w14:paraId="53D09972" w14:textId="4EA0A35C" w:rsidR="00831162" w:rsidRDefault="00831162" w:rsidP="005A58F4">
      <w:pPr>
        <w:pStyle w:val="ListParagraph"/>
        <w:numPr>
          <w:ilvl w:val="1"/>
          <w:numId w:val="7"/>
        </w:numPr>
      </w:pPr>
      <w:r>
        <w:t>Gift Cards, refer to</w:t>
      </w:r>
      <w:r w:rsidR="00D76204">
        <w:t xml:space="preserve"> </w:t>
      </w:r>
      <w:hyperlink r:id="rId10" w:history="1">
        <w:r w:rsidR="00D76204" w:rsidRPr="00D76204">
          <w:rPr>
            <w:rStyle w:val="Hyperlink"/>
          </w:rPr>
          <w:t>Gift Card Procurement and Distribution Procedure</w:t>
        </w:r>
      </w:hyperlink>
      <w:r w:rsidR="00D76204">
        <w:t xml:space="preserve"> </w:t>
      </w:r>
    </w:p>
    <w:p w14:paraId="17634F22" w14:textId="576148A3" w:rsidR="005A58F4" w:rsidRDefault="005A58F4" w:rsidP="00D76204">
      <w:pPr>
        <w:pStyle w:val="ListParagraph"/>
        <w:numPr>
          <w:ilvl w:val="1"/>
          <w:numId w:val="7"/>
        </w:numPr>
      </w:pPr>
      <w:r>
        <w:t>Streaming Services</w:t>
      </w:r>
    </w:p>
    <w:p w14:paraId="519A3499" w14:textId="77777777" w:rsidR="005A58F4" w:rsidRPr="005A58F4" w:rsidRDefault="005A58F4" w:rsidP="005A58F4">
      <w:pPr>
        <w:pStyle w:val="ListParagraph"/>
        <w:ind w:left="1440"/>
      </w:pPr>
    </w:p>
    <w:p w14:paraId="28897D77" w14:textId="48A02293" w:rsidR="00B41045" w:rsidRPr="00B41045" w:rsidRDefault="00B41045" w:rsidP="00F14995">
      <w:pPr>
        <w:pStyle w:val="ListParagraph"/>
        <w:numPr>
          <w:ilvl w:val="0"/>
          <w:numId w:val="7"/>
        </w:numPr>
      </w:pPr>
      <w:r w:rsidRPr="00F14995">
        <w:rPr>
          <w:b/>
          <w:bCs/>
        </w:rPr>
        <w:t>Facilities Management Approval</w:t>
      </w:r>
      <w:r>
        <w:t xml:space="preserve">- </w:t>
      </w:r>
      <w:r w:rsidRPr="00B41045">
        <w:t>Before purchasing any items that may require electrical, plumbing, or structural work, contact Facilities Management. They will ensure that the item being ordered is suitable for campus use and determine if additional work or modifications will be necessary.</w:t>
      </w:r>
    </w:p>
    <w:p w14:paraId="69407BBF" w14:textId="7C0D8E44" w:rsidR="00B41045" w:rsidRPr="00B41045" w:rsidRDefault="00B41045" w:rsidP="00F14995">
      <w:pPr>
        <w:pStyle w:val="ListParagraph"/>
        <w:numPr>
          <w:ilvl w:val="0"/>
          <w:numId w:val="7"/>
        </w:numPr>
      </w:pPr>
      <w:r w:rsidRPr="00F14995">
        <w:rPr>
          <w:b/>
          <w:bCs/>
        </w:rPr>
        <w:t xml:space="preserve">Information Technology (IT) Approval- </w:t>
      </w:r>
      <w:r w:rsidRPr="00B41045">
        <w:t xml:space="preserve">Prior to purchasing any software or hardware, contact </w:t>
      </w:r>
      <w:r>
        <w:t xml:space="preserve">IT </w:t>
      </w:r>
      <w:r w:rsidRPr="00B41045">
        <w:t>to verify compatibility with the SCSU system.</w:t>
      </w:r>
      <w:r>
        <w:t xml:space="preserve"> </w:t>
      </w:r>
      <w:r w:rsidRPr="00B41045">
        <w:t xml:space="preserve">Obtain IT approval for all computer-related </w:t>
      </w:r>
      <w:r w:rsidRPr="00B41045">
        <w:lastRenderedPageBreak/>
        <w:t>hardware purchases, including printers. IT must review the purchase to ensure it meets network and support requirements.</w:t>
      </w:r>
      <w:r>
        <w:t xml:space="preserve"> </w:t>
      </w:r>
      <w:r w:rsidRPr="00B41045">
        <w:t>If equipment is purchased without prior IT approval, IT reserves the right to decline support or deny connection to the campus network.</w:t>
      </w:r>
    </w:p>
    <w:p w14:paraId="69D83DE1" w14:textId="0FD31FFC" w:rsidR="00B41045" w:rsidRPr="00B41045" w:rsidRDefault="00B41045" w:rsidP="00F14995">
      <w:pPr>
        <w:pStyle w:val="ListParagraph"/>
        <w:numPr>
          <w:ilvl w:val="0"/>
          <w:numId w:val="7"/>
        </w:numPr>
      </w:pPr>
      <w:r w:rsidRPr="00F14995">
        <w:rPr>
          <w:b/>
          <w:bCs/>
        </w:rPr>
        <w:t>Environmental Health and Safety (EHS) Guidelines</w:t>
      </w:r>
      <w:r w:rsidRPr="00B41045">
        <w:br/>
        <w:t>For any chemical purchases or disposal-related inquiries, contact Environmental Health and Safety (EHS) to ensure compliance with applicable safety regulations and guidelines.</w:t>
      </w:r>
    </w:p>
    <w:p w14:paraId="01DC3F71" w14:textId="77777777" w:rsidR="00F85D18" w:rsidRPr="00F85D18" w:rsidRDefault="00F85D18" w:rsidP="00F85D18"/>
    <w:p w14:paraId="33861739" w14:textId="6C2E994A" w:rsidR="001B0234" w:rsidRDefault="001B0234" w:rsidP="001B0234">
      <w:pPr>
        <w:pStyle w:val="Heading2"/>
      </w:pPr>
      <w:bookmarkStart w:id="16" w:name="_Toc188906369"/>
      <w:bookmarkStart w:id="17" w:name="_Toc194257281"/>
      <w:r>
        <w:t>Limits</w:t>
      </w:r>
      <w:bookmarkEnd w:id="17"/>
      <w:r>
        <w:t xml:space="preserve"> </w:t>
      </w:r>
      <w:bookmarkEnd w:id="16"/>
    </w:p>
    <w:p w14:paraId="019DBCD0" w14:textId="77777777" w:rsidR="005732EC" w:rsidRDefault="005732EC" w:rsidP="005732EC">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5732EC" w14:paraId="603CA81E" w14:textId="77777777" w:rsidTr="00F774CA">
        <w:trPr>
          <w:trHeight w:val="300"/>
        </w:trPr>
        <w:tc>
          <w:tcPr>
            <w:tcW w:w="4675" w:type="dxa"/>
          </w:tcPr>
          <w:p w14:paraId="1B612FE9" w14:textId="77777777" w:rsidR="005732EC" w:rsidRPr="005732EC" w:rsidRDefault="005732EC" w:rsidP="00F774CA">
            <w:pPr>
              <w:rPr>
                <w:rFonts w:cstheme="minorHAnsi"/>
                <w:b/>
                <w:bCs/>
              </w:rPr>
            </w:pPr>
            <w:r w:rsidRPr="005732EC">
              <w:rPr>
                <w:rFonts w:cstheme="minorHAnsi"/>
                <w:b/>
                <w:bCs/>
              </w:rPr>
              <w:t>Category</w:t>
            </w:r>
          </w:p>
        </w:tc>
        <w:tc>
          <w:tcPr>
            <w:tcW w:w="4675" w:type="dxa"/>
          </w:tcPr>
          <w:p w14:paraId="7A77C7E5" w14:textId="77777777" w:rsidR="005732EC" w:rsidRPr="005732EC" w:rsidRDefault="005732EC" w:rsidP="00F774CA">
            <w:pPr>
              <w:rPr>
                <w:rFonts w:cstheme="minorHAnsi"/>
                <w:b/>
                <w:bCs/>
              </w:rPr>
            </w:pPr>
            <w:r w:rsidRPr="005732EC">
              <w:rPr>
                <w:rFonts w:cstheme="minorHAnsi"/>
                <w:b/>
                <w:bCs/>
              </w:rPr>
              <w:t>Limit</w:t>
            </w:r>
          </w:p>
        </w:tc>
      </w:tr>
      <w:tr w:rsidR="005732EC" w14:paraId="30146E41" w14:textId="77777777" w:rsidTr="00F774CA">
        <w:trPr>
          <w:trHeight w:val="300"/>
        </w:trPr>
        <w:tc>
          <w:tcPr>
            <w:tcW w:w="4675" w:type="dxa"/>
          </w:tcPr>
          <w:p w14:paraId="120A7C2A" w14:textId="77777777" w:rsidR="005732EC" w:rsidRPr="005732EC" w:rsidRDefault="005732EC" w:rsidP="00F774CA">
            <w:pPr>
              <w:rPr>
                <w:rFonts w:cstheme="minorHAnsi"/>
              </w:rPr>
            </w:pPr>
            <w:r w:rsidRPr="005732EC">
              <w:rPr>
                <w:rFonts w:cstheme="minorHAnsi"/>
              </w:rPr>
              <w:t>Business Meal (per person excluding any associated tips)</w:t>
            </w:r>
          </w:p>
        </w:tc>
        <w:tc>
          <w:tcPr>
            <w:tcW w:w="4675" w:type="dxa"/>
          </w:tcPr>
          <w:p w14:paraId="374A1500" w14:textId="77777777" w:rsidR="005732EC" w:rsidRPr="005732EC" w:rsidRDefault="005732EC" w:rsidP="00F774CA">
            <w:pPr>
              <w:rPr>
                <w:rFonts w:cstheme="minorHAnsi"/>
              </w:rPr>
            </w:pPr>
            <w:r w:rsidRPr="005732EC">
              <w:rPr>
                <w:rFonts w:cstheme="minorHAnsi"/>
              </w:rPr>
              <w:t>$50</w:t>
            </w:r>
          </w:p>
        </w:tc>
      </w:tr>
      <w:tr w:rsidR="005732EC" w14:paraId="6FABF7BB" w14:textId="77777777" w:rsidTr="00F774CA">
        <w:trPr>
          <w:trHeight w:val="300"/>
        </w:trPr>
        <w:tc>
          <w:tcPr>
            <w:tcW w:w="4675" w:type="dxa"/>
          </w:tcPr>
          <w:p w14:paraId="1AD67182" w14:textId="77777777" w:rsidR="005732EC" w:rsidRPr="005732EC" w:rsidRDefault="005732EC" w:rsidP="00F774CA">
            <w:pPr>
              <w:rPr>
                <w:rFonts w:cstheme="minorHAnsi"/>
              </w:rPr>
            </w:pPr>
            <w:r w:rsidRPr="005732EC">
              <w:rPr>
                <w:rFonts w:cstheme="minorHAnsi"/>
              </w:rPr>
              <w:t>Single Purchase Item</w:t>
            </w:r>
          </w:p>
        </w:tc>
        <w:tc>
          <w:tcPr>
            <w:tcW w:w="4675" w:type="dxa"/>
          </w:tcPr>
          <w:p w14:paraId="2FCD3D0D" w14:textId="77777777" w:rsidR="005732EC" w:rsidRPr="005732EC" w:rsidRDefault="005732EC" w:rsidP="00F774CA">
            <w:pPr>
              <w:rPr>
                <w:rFonts w:cstheme="minorHAnsi"/>
              </w:rPr>
            </w:pPr>
            <w:r w:rsidRPr="005732EC">
              <w:rPr>
                <w:rFonts w:cstheme="minorHAnsi"/>
              </w:rPr>
              <w:t>$2,500</w:t>
            </w:r>
          </w:p>
        </w:tc>
      </w:tr>
      <w:tr w:rsidR="005732EC" w14:paraId="61B97D29" w14:textId="77777777" w:rsidTr="00F774CA">
        <w:trPr>
          <w:trHeight w:val="300"/>
        </w:trPr>
        <w:tc>
          <w:tcPr>
            <w:tcW w:w="4675" w:type="dxa"/>
          </w:tcPr>
          <w:p w14:paraId="334BC33C" w14:textId="77777777" w:rsidR="005732EC" w:rsidRPr="005732EC" w:rsidRDefault="005732EC" w:rsidP="00F774CA">
            <w:pPr>
              <w:rPr>
                <w:rFonts w:cstheme="minorHAnsi"/>
              </w:rPr>
            </w:pPr>
            <w:r w:rsidRPr="005732EC">
              <w:rPr>
                <w:rFonts w:cstheme="minorHAnsi"/>
              </w:rPr>
              <w:t>Single Purchase Sum of Items</w:t>
            </w:r>
          </w:p>
        </w:tc>
        <w:tc>
          <w:tcPr>
            <w:tcW w:w="4675" w:type="dxa"/>
          </w:tcPr>
          <w:p w14:paraId="7C8DA9D6" w14:textId="77777777" w:rsidR="005732EC" w:rsidRPr="005732EC" w:rsidRDefault="005732EC" w:rsidP="00F774CA">
            <w:pPr>
              <w:rPr>
                <w:rFonts w:cstheme="minorHAnsi"/>
              </w:rPr>
            </w:pPr>
            <w:r w:rsidRPr="005732EC">
              <w:rPr>
                <w:rFonts w:cstheme="minorHAnsi"/>
              </w:rPr>
              <w:t>$5,000</w:t>
            </w:r>
          </w:p>
        </w:tc>
      </w:tr>
      <w:tr w:rsidR="005732EC" w14:paraId="737A72EF" w14:textId="77777777" w:rsidTr="00F774CA">
        <w:trPr>
          <w:trHeight w:val="300"/>
        </w:trPr>
        <w:tc>
          <w:tcPr>
            <w:tcW w:w="4675" w:type="dxa"/>
          </w:tcPr>
          <w:p w14:paraId="24038901" w14:textId="77777777" w:rsidR="005732EC" w:rsidRPr="005732EC" w:rsidRDefault="005732EC" w:rsidP="00F774CA">
            <w:pPr>
              <w:rPr>
                <w:rFonts w:cstheme="minorHAnsi"/>
              </w:rPr>
            </w:pPr>
            <w:r w:rsidRPr="005732EC">
              <w:rPr>
                <w:rFonts w:cstheme="minorHAnsi"/>
              </w:rPr>
              <w:t>Multiple Travelers transaction</w:t>
            </w:r>
          </w:p>
        </w:tc>
        <w:tc>
          <w:tcPr>
            <w:tcW w:w="4675" w:type="dxa"/>
          </w:tcPr>
          <w:p w14:paraId="36ABAF8D" w14:textId="77777777" w:rsidR="005732EC" w:rsidRPr="005732EC" w:rsidRDefault="005732EC" w:rsidP="00F774CA">
            <w:pPr>
              <w:rPr>
                <w:rFonts w:cstheme="minorHAnsi"/>
              </w:rPr>
            </w:pPr>
            <w:r w:rsidRPr="005732EC">
              <w:rPr>
                <w:rFonts w:cstheme="minorHAnsi"/>
              </w:rPr>
              <w:t>$5,000</w:t>
            </w:r>
          </w:p>
        </w:tc>
      </w:tr>
      <w:tr w:rsidR="005732EC" w14:paraId="03D51884" w14:textId="77777777" w:rsidTr="00F774CA">
        <w:trPr>
          <w:trHeight w:val="300"/>
        </w:trPr>
        <w:tc>
          <w:tcPr>
            <w:tcW w:w="4675" w:type="dxa"/>
          </w:tcPr>
          <w:p w14:paraId="3B983C4D" w14:textId="77777777" w:rsidR="005732EC" w:rsidRPr="005732EC" w:rsidRDefault="005732EC" w:rsidP="00F774CA">
            <w:pPr>
              <w:rPr>
                <w:rFonts w:cstheme="minorHAnsi"/>
              </w:rPr>
            </w:pPr>
            <w:r w:rsidRPr="005732EC">
              <w:rPr>
                <w:rFonts w:cstheme="minorHAnsi"/>
              </w:rPr>
              <w:t xml:space="preserve">Monthly </w:t>
            </w:r>
          </w:p>
        </w:tc>
        <w:tc>
          <w:tcPr>
            <w:tcW w:w="4675" w:type="dxa"/>
          </w:tcPr>
          <w:p w14:paraId="5A4E2B04" w14:textId="41BC5102" w:rsidR="005732EC" w:rsidRPr="005732EC" w:rsidRDefault="005732EC" w:rsidP="00F774CA">
            <w:pPr>
              <w:rPr>
                <w:rFonts w:cstheme="minorHAnsi"/>
              </w:rPr>
            </w:pPr>
            <w:r w:rsidRPr="005732EC">
              <w:rPr>
                <w:rFonts w:cstheme="minorHAnsi"/>
              </w:rPr>
              <w:t>$</w:t>
            </w:r>
            <w:r w:rsidR="00831162">
              <w:rPr>
                <w:rFonts w:cstheme="minorHAnsi"/>
              </w:rPr>
              <w:t>5</w:t>
            </w:r>
            <w:r w:rsidRPr="005732EC">
              <w:rPr>
                <w:rFonts w:cstheme="minorHAnsi"/>
              </w:rPr>
              <w:t>,000</w:t>
            </w:r>
          </w:p>
        </w:tc>
      </w:tr>
      <w:tr w:rsidR="005732EC" w14:paraId="09302FE6" w14:textId="77777777" w:rsidTr="00F774CA">
        <w:trPr>
          <w:trHeight w:val="300"/>
        </w:trPr>
        <w:tc>
          <w:tcPr>
            <w:tcW w:w="4675" w:type="dxa"/>
          </w:tcPr>
          <w:p w14:paraId="211A2E30" w14:textId="77777777" w:rsidR="005732EC" w:rsidRPr="005732EC" w:rsidRDefault="005732EC" w:rsidP="00F774CA">
            <w:pPr>
              <w:rPr>
                <w:rFonts w:cstheme="minorHAnsi"/>
              </w:rPr>
            </w:pPr>
            <w:r w:rsidRPr="005732EC">
              <w:rPr>
                <w:rFonts w:cstheme="minorHAnsi"/>
              </w:rPr>
              <w:t>Number of Daily Transactions</w:t>
            </w:r>
          </w:p>
        </w:tc>
        <w:tc>
          <w:tcPr>
            <w:tcW w:w="4675" w:type="dxa"/>
          </w:tcPr>
          <w:p w14:paraId="046A9DB1" w14:textId="77777777" w:rsidR="005732EC" w:rsidRPr="005732EC" w:rsidRDefault="005732EC" w:rsidP="00F774CA">
            <w:pPr>
              <w:rPr>
                <w:rFonts w:cstheme="minorHAnsi"/>
              </w:rPr>
            </w:pPr>
            <w:r w:rsidRPr="005732EC">
              <w:rPr>
                <w:rFonts w:cstheme="minorHAnsi"/>
              </w:rPr>
              <w:t>10</w:t>
            </w:r>
          </w:p>
        </w:tc>
      </w:tr>
      <w:tr w:rsidR="005732EC" w14:paraId="57300E63" w14:textId="77777777" w:rsidTr="00F774CA">
        <w:trPr>
          <w:trHeight w:val="300"/>
        </w:trPr>
        <w:tc>
          <w:tcPr>
            <w:tcW w:w="4675" w:type="dxa"/>
          </w:tcPr>
          <w:p w14:paraId="18AA3E8F" w14:textId="77777777" w:rsidR="005732EC" w:rsidRPr="005732EC" w:rsidRDefault="005732EC" w:rsidP="00F774CA">
            <w:pPr>
              <w:rPr>
                <w:rFonts w:cstheme="minorHAnsi"/>
              </w:rPr>
            </w:pPr>
            <w:r w:rsidRPr="005732EC">
              <w:rPr>
                <w:rFonts w:cstheme="minorHAnsi"/>
              </w:rPr>
              <w:t>Number of Monthly Transactions</w:t>
            </w:r>
          </w:p>
        </w:tc>
        <w:tc>
          <w:tcPr>
            <w:tcW w:w="4675" w:type="dxa"/>
          </w:tcPr>
          <w:p w14:paraId="562EA9AC" w14:textId="77777777" w:rsidR="005732EC" w:rsidRPr="005732EC" w:rsidRDefault="005732EC" w:rsidP="00F774CA">
            <w:pPr>
              <w:rPr>
                <w:rFonts w:cstheme="minorHAnsi"/>
              </w:rPr>
            </w:pPr>
            <w:r w:rsidRPr="005732EC">
              <w:rPr>
                <w:rFonts w:cstheme="minorHAnsi"/>
              </w:rPr>
              <w:t>100</w:t>
            </w:r>
          </w:p>
        </w:tc>
      </w:tr>
    </w:tbl>
    <w:p w14:paraId="28019512" w14:textId="77777777" w:rsidR="005732EC" w:rsidRPr="005732EC" w:rsidRDefault="005732EC" w:rsidP="005732EC"/>
    <w:p w14:paraId="5E2FBEFF" w14:textId="20C83B5F" w:rsidR="001B4227" w:rsidRPr="001B4227" w:rsidRDefault="001B4227" w:rsidP="00D76204">
      <w:r w:rsidRPr="001B4227">
        <w:rPr>
          <w:b/>
          <w:bCs/>
        </w:rPr>
        <w:t>Exceptions:</w:t>
      </w:r>
      <w:r w:rsidRPr="001B4227">
        <w:br/>
        <w:t xml:space="preserve">Requests for exemptions to these limits may be considered on a case-by-case basis. Approval must be </w:t>
      </w:r>
      <w:r w:rsidR="00502A8C">
        <w:t xml:space="preserve">documented and </w:t>
      </w:r>
      <w:r w:rsidRPr="001B4227">
        <w:t>obtained in advance</w:t>
      </w:r>
      <w:r w:rsidR="00D76204">
        <w:t xml:space="preserve">. </w:t>
      </w:r>
      <w:r w:rsidR="00D76204" w:rsidRPr="00D76204">
        <w:t xml:space="preserve">For </w:t>
      </w:r>
      <w:r w:rsidR="00D76204">
        <w:t xml:space="preserve">a one-time monthly </w:t>
      </w:r>
      <w:r w:rsidR="00D76204" w:rsidRPr="00D76204">
        <w:t xml:space="preserve">limit increases </w:t>
      </w:r>
      <w:r w:rsidR="00D76204">
        <w:t>up to</w:t>
      </w:r>
      <w:r w:rsidR="00D76204" w:rsidRPr="00D76204">
        <w:t xml:space="preserve"> $10,000, a breakdown and budget authority approval are required.</w:t>
      </w:r>
      <w:r w:rsidR="00D76204">
        <w:t xml:space="preserve"> </w:t>
      </w:r>
      <w:r w:rsidR="00D76204" w:rsidRPr="00D76204">
        <w:t xml:space="preserve">For </w:t>
      </w:r>
      <w:r w:rsidR="00D76204">
        <w:t xml:space="preserve">one-time monthly </w:t>
      </w:r>
      <w:r w:rsidR="00D76204" w:rsidRPr="00D76204">
        <w:t>limit increases over $10,000, a breakdown of budget expenses and approvals from both the budget authority and the Vice President/Dean are required.</w:t>
      </w:r>
    </w:p>
    <w:p w14:paraId="370F985E" w14:textId="77854B2B" w:rsidR="00CB05DA" w:rsidRDefault="00CB05DA" w:rsidP="00CB05DA">
      <w:pPr>
        <w:pStyle w:val="Heading2"/>
      </w:pPr>
      <w:bookmarkStart w:id="18" w:name="_Sales_Tax_Exemption"/>
      <w:bookmarkStart w:id="19" w:name="_Toc194257282"/>
      <w:bookmarkEnd w:id="18"/>
      <w:r>
        <w:t xml:space="preserve">Sales Tax </w:t>
      </w:r>
      <w:r w:rsidR="00557337">
        <w:t>Exemption</w:t>
      </w:r>
      <w:bookmarkEnd w:id="19"/>
    </w:p>
    <w:p w14:paraId="22DFDCB4" w14:textId="1030B57C" w:rsidR="00FF16F4" w:rsidRPr="00FF16F4" w:rsidRDefault="00826437" w:rsidP="00FF16F4">
      <w:r w:rsidRPr="00E1625C">
        <w:t xml:space="preserve">P-Card holders must take advantage of the </w:t>
      </w:r>
      <w:r w:rsidR="00DB7453">
        <w:t>university’s</w:t>
      </w:r>
      <w:r w:rsidRPr="00E1625C">
        <w:t xml:space="preserve"> sales tax exemption status when making eligible purchases. Cardholders should inform vendors of the tax-exempt status and ensure that sales tax is not charged. If sales tax is inadvertently charged, the cardholder must follow the process to seek reimbursement or correct the transaction</w:t>
      </w:r>
      <w:r w:rsidR="00F85D62">
        <w:t xml:space="preserve"> if the tax amount exceed</w:t>
      </w:r>
      <w:r w:rsidR="00EE3AE3">
        <w:t>s</w:t>
      </w:r>
      <w:r w:rsidR="00F85D62">
        <w:t xml:space="preserve"> $1.00. </w:t>
      </w:r>
    </w:p>
    <w:p w14:paraId="59C7DA49" w14:textId="3A02E03F" w:rsidR="00083E43" w:rsidRDefault="00083E43" w:rsidP="00083E43">
      <w:pPr>
        <w:pStyle w:val="Heading2"/>
      </w:pPr>
      <w:bookmarkStart w:id="20" w:name="_Toc194257283"/>
      <w:r>
        <w:t>Split Transactions Policy</w:t>
      </w:r>
      <w:bookmarkEnd w:id="20"/>
    </w:p>
    <w:p w14:paraId="31824A57" w14:textId="11951283" w:rsidR="00225A85" w:rsidRPr="00225A85" w:rsidRDefault="00225A85" w:rsidP="00225A85">
      <w:r w:rsidRPr="00E1625C">
        <w:t>Split transactions, where a single purchase is divided into multiple smaller charges to circumvent spending limits, are strictly prohibited. Cardholders must ensure that purchases are made in a manner that complies with the program's spending guidelines.</w:t>
      </w:r>
    </w:p>
    <w:p w14:paraId="1A1183D0" w14:textId="77777777" w:rsidR="006D689C" w:rsidRDefault="006D689C" w:rsidP="001B0234">
      <w:pPr>
        <w:pStyle w:val="Heading1"/>
      </w:pPr>
      <w:bookmarkStart w:id="21" w:name="_Toc188906370"/>
      <w:bookmarkStart w:id="22" w:name="_Toc194257284"/>
      <w:r w:rsidRPr="004512AC">
        <w:lastRenderedPageBreak/>
        <w:t>P-Card Application and Approval</w:t>
      </w:r>
      <w:bookmarkEnd w:id="21"/>
      <w:bookmarkEnd w:id="22"/>
    </w:p>
    <w:p w14:paraId="4DF8D647" w14:textId="3627BB11" w:rsidR="002E661D" w:rsidRPr="00E1625C" w:rsidRDefault="002E661D" w:rsidP="002E661D">
      <w:pPr>
        <w:numPr>
          <w:ilvl w:val="0"/>
          <w:numId w:val="10"/>
        </w:numPr>
      </w:pPr>
      <w:r w:rsidRPr="00E1625C">
        <w:rPr>
          <w:b/>
          <w:bCs/>
        </w:rPr>
        <w:t>Application Process:</w:t>
      </w:r>
      <w:r w:rsidRPr="00E1625C">
        <w:t xml:space="preserve"> Employees must submit a completed </w:t>
      </w:r>
      <w:hyperlink r:id="rId11" w:history="1">
        <w:r w:rsidRPr="008D64D5">
          <w:rPr>
            <w:rStyle w:val="Hyperlink"/>
          </w:rPr>
          <w:t xml:space="preserve">P-Card </w:t>
        </w:r>
        <w:r w:rsidR="00606AAC" w:rsidRPr="008D64D5">
          <w:rPr>
            <w:rStyle w:val="Hyperlink"/>
          </w:rPr>
          <w:t>A</w:t>
        </w:r>
        <w:r w:rsidRPr="008D64D5">
          <w:rPr>
            <w:rStyle w:val="Hyperlink"/>
          </w:rPr>
          <w:t>pplication</w:t>
        </w:r>
      </w:hyperlink>
      <w:r w:rsidRPr="00E1625C">
        <w:t xml:space="preserve"> form to the </w:t>
      </w:r>
      <w:r w:rsidR="000B0115">
        <w:t>P-Card administration</w:t>
      </w:r>
      <w:r w:rsidRPr="00E1625C">
        <w:t xml:space="preserve"> for review and approval.</w:t>
      </w:r>
      <w:r w:rsidR="007A2E75">
        <w:t xml:space="preserve"> </w:t>
      </w:r>
      <w:r w:rsidR="00FF4A53" w:rsidRPr="00FF4A53">
        <w:t>The P-Card application must be signed by the applicant's Vice President or Dean, granting them delegated budget authority, and must include the indices they will have access to.</w:t>
      </w:r>
      <w:r w:rsidR="000B715D">
        <w:t xml:space="preserve"> </w:t>
      </w:r>
      <w:r w:rsidR="001C2C2E" w:rsidRPr="001C2C2E">
        <w:t>Each employee is limited to one P-Card, which is issued to an individual and cannot be shared. Departmental P-Cards are not permitted.</w:t>
      </w:r>
    </w:p>
    <w:p w14:paraId="7AC2FC15" w14:textId="51CED537" w:rsidR="00831162" w:rsidRPr="00831162" w:rsidRDefault="002E661D" w:rsidP="00661E70">
      <w:pPr>
        <w:numPr>
          <w:ilvl w:val="0"/>
          <w:numId w:val="10"/>
        </w:numPr>
      </w:pPr>
      <w:r w:rsidRPr="00E1625C">
        <w:rPr>
          <w:b/>
          <w:bCs/>
        </w:rPr>
        <w:t>Approval Criteria:</w:t>
      </w:r>
      <w:r w:rsidRPr="00E1625C">
        <w:t xml:space="preserve"> </w:t>
      </w:r>
      <w:r w:rsidR="00D13C7C">
        <w:t>The employee’s Vice President or Dean</w:t>
      </w:r>
      <w:r w:rsidRPr="00E1625C">
        <w:t xml:space="preserve"> and </w:t>
      </w:r>
      <w:r w:rsidR="007638BE">
        <w:t>P-Card administration</w:t>
      </w:r>
      <w:r w:rsidRPr="00E1625C">
        <w:t xml:space="preserve"> will review the application to ensure the </w:t>
      </w:r>
      <w:r w:rsidR="00661E70">
        <w:t xml:space="preserve">employee is </w:t>
      </w:r>
      <w:hyperlink w:anchor="_Eligibility_Requirements" w:history="1">
        <w:r w:rsidR="00661E70" w:rsidRPr="00661E70">
          <w:rPr>
            <w:rStyle w:val="Hyperlink"/>
          </w:rPr>
          <w:t>eligible</w:t>
        </w:r>
      </w:hyperlink>
      <w:r w:rsidR="00661E70">
        <w:t xml:space="preserve"> for a P-Card.  </w:t>
      </w:r>
      <w:r w:rsidR="00EA7EEB">
        <w:t xml:space="preserve"> </w:t>
      </w:r>
    </w:p>
    <w:p w14:paraId="3D78798C" w14:textId="5DDB9E81" w:rsidR="004D3095" w:rsidRPr="004D3095" w:rsidRDefault="004D3095" w:rsidP="002E661D">
      <w:pPr>
        <w:numPr>
          <w:ilvl w:val="0"/>
          <w:numId w:val="10"/>
        </w:numPr>
      </w:pPr>
      <w:r w:rsidRPr="004D3095">
        <w:rPr>
          <w:b/>
          <w:bCs/>
        </w:rPr>
        <w:t>Training</w:t>
      </w:r>
      <w:r w:rsidR="00DA0ADD">
        <w:rPr>
          <w:b/>
          <w:bCs/>
        </w:rPr>
        <w:t xml:space="preserve"> and Compliance</w:t>
      </w:r>
      <w:r w:rsidRPr="004D3095">
        <w:rPr>
          <w:b/>
          <w:bCs/>
        </w:rPr>
        <w:t>:</w:t>
      </w:r>
      <w:r>
        <w:t xml:space="preserve"> </w:t>
      </w:r>
      <w:r w:rsidR="00DE21B2" w:rsidRPr="00DE21B2">
        <w:t xml:space="preserve">Upon approval, the </w:t>
      </w:r>
      <w:r w:rsidR="00DE21B2" w:rsidRPr="005E25B3">
        <w:t xml:space="preserve">applicant must complete the required training and formally acknowledge compliance with </w:t>
      </w:r>
      <w:r w:rsidR="007638BE">
        <w:t xml:space="preserve">CSCU and university policy. </w:t>
      </w:r>
      <w:r w:rsidR="00DE21B2" w:rsidRPr="005E25B3">
        <w:t>This</w:t>
      </w:r>
      <w:r w:rsidR="00DE21B2" w:rsidRPr="00DE21B2">
        <w:t xml:space="preserve"> includes agreeing to adhere to the responsibilities and guidelines outlined in this manual.</w:t>
      </w:r>
    </w:p>
    <w:p w14:paraId="5A4646C4" w14:textId="5F2CCE74" w:rsidR="00874E50" w:rsidRPr="00874E50" w:rsidRDefault="002E661D" w:rsidP="00874E50">
      <w:pPr>
        <w:numPr>
          <w:ilvl w:val="0"/>
          <w:numId w:val="10"/>
        </w:numPr>
      </w:pPr>
      <w:r w:rsidRPr="00E1625C">
        <w:rPr>
          <w:b/>
          <w:bCs/>
        </w:rPr>
        <w:t>Issuance:</w:t>
      </w:r>
      <w:r w:rsidRPr="00E1625C">
        <w:t xml:space="preserve"> </w:t>
      </w:r>
      <w:r w:rsidR="00904027">
        <w:t>The</w:t>
      </w:r>
      <w:r w:rsidRPr="00E1625C">
        <w:t xml:space="preserve"> P-Card will be issued to the employee, along with instructions on how to use it and access to relevant resources.</w:t>
      </w:r>
    </w:p>
    <w:p w14:paraId="2513AA8F" w14:textId="0033AD42" w:rsidR="001B0234" w:rsidRDefault="006D689C" w:rsidP="001B0234">
      <w:pPr>
        <w:pStyle w:val="Heading1"/>
      </w:pPr>
      <w:bookmarkStart w:id="23" w:name="_Toc188906375"/>
      <w:bookmarkStart w:id="24" w:name="_Toc194257285"/>
      <w:r>
        <w:t>Responsibilities</w:t>
      </w:r>
      <w:bookmarkEnd w:id="23"/>
      <w:bookmarkEnd w:id="24"/>
    </w:p>
    <w:p w14:paraId="43B10C9D" w14:textId="564D1262" w:rsidR="002D42A6" w:rsidRDefault="002D42A6" w:rsidP="002D42A6">
      <w:pPr>
        <w:pStyle w:val="Heading2"/>
      </w:pPr>
      <w:bookmarkStart w:id="25" w:name="_Toc194257286"/>
      <w:r>
        <w:t>P-Card Administration</w:t>
      </w:r>
      <w:bookmarkEnd w:id="25"/>
      <w:r>
        <w:t xml:space="preserve"> </w:t>
      </w:r>
    </w:p>
    <w:p w14:paraId="03E3C4F5" w14:textId="7C1C1E21" w:rsidR="00D162C1" w:rsidRPr="00D162C1" w:rsidRDefault="00D162C1" w:rsidP="00D162C1">
      <w:r>
        <w:t xml:space="preserve">The Procurement </w:t>
      </w:r>
      <w:r w:rsidR="00F332F2">
        <w:t xml:space="preserve">Services </w:t>
      </w:r>
      <w:r>
        <w:t>Department</w:t>
      </w:r>
      <w:r w:rsidRPr="00D162C1">
        <w:t xml:space="preserve"> administers the P-Card Program and supports colleges and departments in executing and paying for small purchases efficiently, effectively, and with appropriate controls.</w:t>
      </w:r>
    </w:p>
    <w:p w14:paraId="01CA963C" w14:textId="77777777" w:rsidR="00F332F2" w:rsidRPr="00F332F2" w:rsidRDefault="00F332F2" w:rsidP="00F332F2">
      <w:r w:rsidRPr="00F332F2">
        <w:t>Within Procurement Services, the P-Card Administrators manage the day-to-day operations of the program, including user setup, card control adjustments, and enforcement of policies and procedures. They are the sole authority for making modifications or exceptions to the program and are responsible for maintaining all related forms, policies, and procedures.</w:t>
      </w:r>
    </w:p>
    <w:p w14:paraId="37CA86B4" w14:textId="795496D0" w:rsidR="002D42A6" w:rsidRDefault="00F332F2" w:rsidP="005A67AF">
      <w:r w:rsidRPr="00F332F2">
        <w:t>Additionally, the P-Card Administrators develop, update, and enforce audit and disciplinary policies to ensure compliance with university and regulatory standards. They also review and approve payment of monthly card charges, reconciling the bill from the Card Issuer with data in the card management system.</w:t>
      </w:r>
      <w:r w:rsidR="002D42A6" w:rsidRPr="002D42A6">
        <w:t>  </w:t>
      </w:r>
    </w:p>
    <w:p w14:paraId="2D317906" w14:textId="3A3C5660" w:rsidR="00AC79B9" w:rsidRDefault="00AC79B9" w:rsidP="00AC79B9">
      <w:pPr>
        <w:pStyle w:val="Heading2"/>
      </w:pPr>
      <w:bookmarkStart w:id="26" w:name="_Toc194257287"/>
      <w:r>
        <w:t>Cardholder Responsibilities</w:t>
      </w:r>
      <w:bookmarkEnd w:id="26"/>
    </w:p>
    <w:p w14:paraId="610A4066" w14:textId="48259AB1" w:rsidR="00D162C1" w:rsidRPr="00E1625C" w:rsidRDefault="00025E48" w:rsidP="00D162C1">
      <w:r w:rsidRPr="00E1625C">
        <w:t xml:space="preserve">Cardholders </w:t>
      </w:r>
      <w:r w:rsidR="00D162C1">
        <w:t xml:space="preserve">are authorized University personnel who frequently make low-dollar purchases for University business and have been issued a P-Card. As a Cardholder, individuals are responsible for making purchases that serve a legitimate business purpose, reviewing their transactions regularly, allocating expenses to the correct index and account codes, providing clear business justifications, and uploading clear and legible itemized receipts for review and audit purposes. </w:t>
      </w:r>
      <w:r w:rsidR="00D162C1" w:rsidRPr="00D162C1">
        <w:t>Cardholders must immediately report any lost, stolen, or compromised cards to the P-Card Administrator to prevent unauthorized use. Additionally, they are required to return the P-Card immediately upon request or upon their departure from the organization.</w:t>
      </w:r>
      <w:r w:rsidR="00D162C1">
        <w:t xml:space="preserve"> Cardholders are fully entrusted as purchasers of goods for SCSU and must always ensure that purchases align with the best interests of the University. </w:t>
      </w:r>
    </w:p>
    <w:p w14:paraId="6820D60F" w14:textId="77777777" w:rsidR="00F332F2" w:rsidRDefault="00F332F2" w:rsidP="00F332F2">
      <w:pPr>
        <w:pStyle w:val="Heading2"/>
      </w:pPr>
      <w:bookmarkStart w:id="27" w:name="_Toc194257288"/>
      <w:r>
        <w:lastRenderedPageBreak/>
        <w:t>Reconciler Responsibilities</w:t>
      </w:r>
      <w:bookmarkEnd w:id="27"/>
    </w:p>
    <w:p w14:paraId="4EC0F123" w14:textId="77777777" w:rsidR="00F332F2" w:rsidRPr="002D42A6" w:rsidRDefault="00F332F2" w:rsidP="00F332F2">
      <w:r w:rsidRPr="002D42A6">
        <w:t xml:space="preserve">A Reconciler is </w:t>
      </w:r>
      <w:r w:rsidRPr="00661E70">
        <w:t>an individual designed by the Cardholder to handle post-purchase processing in the card management system. This includes allocating transactions to the appropriate index and account and documenting a clear business purpose for each transaction. The reconciler role may be assigned to either the Cardholder or a designated proxy who reconciles transactions on the Cardholder’s behalf. A Reconciler is not authorized to make purchases using the Cardholder’s P-Card. The Cardholder remains fully responsible for all actions taken by the Reconciler on their behalf.</w:t>
      </w:r>
      <w:r w:rsidRPr="002D42A6">
        <w:t>          </w:t>
      </w:r>
    </w:p>
    <w:p w14:paraId="2F48CD96" w14:textId="7DED1BAA" w:rsidR="00AC79B9" w:rsidRDefault="00AC79B9" w:rsidP="00AC79B9">
      <w:pPr>
        <w:pStyle w:val="Heading2"/>
      </w:pPr>
      <w:bookmarkStart w:id="28" w:name="_Toc194257289"/>
      <w:r>
        <w:t>Approver Responsibilities</w:t>
      </w:r>
      <w:bookmarkEnd w:id="28"/>
    </w:p>
    <w:p w14:paraId="0F259726" w14:textId="61F8E3CC" w:rsidR="005A67AF" w:rsidRDefault="005A67AF" w:rsidP="005A67AF">
      <w:r w:rsidRPr="002D42A6">
        <w:t>An Approver is</w:t>
      </w:r>
      <w:r>
        <w:t xml:space="preserve"> reviewing and approving purchases made by the Cardholder(s) assigned to them. </w:t>
      </w:r>
      <w:r w:rsidRPr="002D42A6">
        <w:t>The Approver must have budgetary oversight for the cost center (index fund) t</w:t>
      </w:r>
      <w:r>
        <w:t xml:space="preserve">o which the expense is charged. By approving each transaction, the Approver exercises critical control by ensuring authorized and appropriate P-Card use, as well as the correct allocation of expenses in accordance with Accounts Payable, Purchasing, and other related University policies. </w:t>
      </w:r>
    </w:p>
    <w:p w14:paraId="39E8F8DC" w14:textId="7F5F8215" w:rsidR="005A67AF" w:rsidRPr="005A67AF" w:rsidRDefault="005A67AF" w:rsidP="005A67AF">
      <w:r w:rsidRPr="005A67AF">
        <w:t>Approvers must have sufficient knowledge and understanding of the Cardholder’s P-Card activity to competently perform the approval process.</w:t>
      </w:r>
      <w:r>
        <w:t xml:space="preserve"> </w:t>
      </w:r>
      <w:r w:rsidRPr="005A67AF">
        <w:t>This includes reviewing receipts to ensure compliance with both University</w:t>
      </w:r>
      <w:r w:rsidR="006A7B8B">
        <w:t xml:space="preserve"> procedures</w:t>
      </w:r>
      <w:r w:rsidRPr="005A67AF">
        <w:t xml:space="preserve"> and </w:t>
      </w:r>
      <w:r>
        <w:t>CSCU</w:t>
      </w:r>
      <w:r w:rsidRPr="005A67AF">
        <w:t xml:space="preserve"> policies. Additionally, since P-Cards may be used for purchases charged to external grants and contracts, Approvers must take special care to ensure these expenses comply with the specific terms of those grants and contracts.</w:t>
      </w:r>
    </w:p>
    <w:p w14:paraId="4F0170FD" w14:textId="734689F7" w:rsidR="00E06600" w:rsidRPr="00CB2606" w:rsidRDefault="005A67AF" w:rsidP="005A67AF">
      <w:pPr>
        <w:numPr>
          <w:ilvl w:val="0"/>
          <w:numId w:val="37"/>
        </w:numPr>
      </w:pPr>
      <w:r>
        <w:t>No</w:t>
      </w:r>
      <w:r w:rsidRPr="005A67AF">
        <w:t xml:space="preserve"> Cardholder may approve their own purchases</w:t>
      </w:r>
      <w:r>
        <w:t>/transactions</w:t>
      </w:r>
      <w:r w:rsidRPr="005A67AF">
        <w:t xml:space="preserve"> or direct another individual to approve transactions in a way that violates policy (e.g., approving transactions without proper review). </w:t>
      </w:r>
      <w:r w:rsidRPr="002D42A6">
        <w:t>Approving transactions without review is not only a violation of this policy but is also a critical financial control failure.</w:t>
      </w:r>
    </w:p>
    <w:p w14:paraId="46620788" w14:textId="13A713F3" w:rsidR="006D689C" w:rsidRDefault="006D689C" w:rsidP="006D689C">
      <w:pPr>
        <w:pStyle w:val="Heading2"/>
      </w:pPr>
      <w:bookmarkStart w:id="29" w:name="_Toc188906376"/>
      <w:bookmarkStart w:id="30" w:name="_Toc194257290"/>
      <w:r>
        <w:t>Re</w:t>
      </w:r>
      <w:r w:rsidR="0041510B">
        <w:t>conciliation</w:t>
      </w:r>
      <w:r>
        <w:t xml:space="preserve"> and Documentation Requirements</w:t>
      </w:r>
      <w:bookmarkEnd w:id="29"/>
      <w:bookmarkEnd w:id="30"/>
    </w:p>
    <w:p w14:paraId="5DDE475D" w14:textId="2ABC8553" w:rsidR="001B184C" w:rsidRPr="00E1625C" w:rsidRDefault="001B184C" w:rsidP="001B184C">
      <w:pPr>
        <w:numPr>
          <w:ilvl w:val="0"/>
          <w:numId w:val="17"/>
        </w:numPr>
      </w:pPr>
      <w:r w:rsidRPr="00E1625C">
        <w:t xml:space="preserve">Cardholders must </w:t>
      </w:r>
      <w:r w:rsidR="0041510B">
        <w:t xml:space="preserve">reconcile their purchases at the end of each month. Reconciliation involves reviewing </w:t>
      </w:r>
      <w:r w:rsidR="0041510B" w:rsidRPr="00E1625C">
        <w:t xml:space="preserve">each transaction for accuracy, </w:t>
      </w:r>
      <w:r w:rsidR="0041510B">
        <w:t xml:space="preserve">identifying the correct index and account, </w:t>
      </w:r>
      <w:r w:rsidR="0041510B" w:rsidRPr="00E1625C">
        <w:t>ensuring all receipts are submitted, and verifying that purchases align with the budget and allowable purchases.</w:t>
      </w:r>
    </w:p>
    <w:p w14:paraId="39B4159A" w14:textId="6F40494F" w:rsidR="001B184C" w:rsidRDefault="005977A4" w:rsidP="001B184C">
      <w:pPr>
        <w:numPr>
          <w:ilvl w:val="0"/>
          <w:numId w:val="17"/>
        </w:numPr>
      </w:pPr>
      <w:r>
        <w:t>Legible r</w:t>
      </w:r>
      <w:r w:rsidR="001B184C" w:rsidRPr="00E1625C">
        <w:t>eceipts must be submitted for all transactions, and any discrepancies should be reported promptly.</w:t>
      </w:r>
      <w:r w:rsidR="001B184C">
        <w:t xml:space="preserve"> </w:t>
      </w:r>
    </w:p>
    <w:p w14:paraId="67CEEF1E" w14:textId="38CDA1DC" w:rsidR="00C020DD" w:rsidRPr="00E1625C" w:rsidRDefault="00C020DD" w:rsidP="00C020DD">
      <w:pPr>
        <w:numPr>
          <w:ilvl w:val="1"/>
          <w:numId w:val="17"/>
        </w:numPr>
      </w:pPr>
      <w:r w:rsidRPr="00E1625C">
        <w:t xml:space="preserve">In the case of lost receipts, cardholders should </w:t>
      </w:r>
      <w:r w:rsidRPr="004512AC">
        <w:t xml:space="preserve">submit </w:t>
      </w:r>
      <w:r w:rsidR="000012C8">
        <w:t xml:space="preserve">a </w:t>
      </w:r>
      <w:hyperlink r:id="rId12" w:history="1">
        <w:r w:rsidR="000012C8" w:rsidRPr="006A7B8B">
          <w:rPr>
            <w:rStyle w:val="Hyperlink"/>
          </w:rPr>
          <w:t>Missing Receipt Affidavit</w:t>
        </w:r>
      </w:hyperlink>
      <w:r w:rsidR="005E25B3" w:rsidRPr="004512AC">
        <w:t>, signed</w:t>
      </w:r>
      <w:r w:rsidR="005E25B3">
        <w:t xml:space="preserve"> by their Vice President</w:t>
      </w:r>
      <w:r w:rsidR="005977A4">
        <w:t xml:space="preserve"> or Dean</w:t>
      </w:r>
      <w:r w:rsidR="005E25B3">
        <w:t xml:space="preserve">, </w:t>
      </w:r>
      <w:r w:rsidRPr="00E1625C">
        <w:t>explaining the loss and provide supporting documentation, if available.</w:t>
      </w:r>
      <w:r w:rsidR="00AC5A68">
        <w:t xml:space="preserve"> </w:t>
      </w:r>
    </w:p>
    <w:p w14:paraId="456E80FD" w14:textId="77777777" w:rsidR="00CB2606" w:rsidRPr="00CB2606" w:rsidRDefault="00CB2606" w:rsidP="00CB2606"/>
    <w:p w14:paraId="162EDE28" w14:textId="1CD5B2E5" w:rsidR="007D75EC" w:rsidRPr="007D75EC" w:rsidRDefault="00B47566" w:rsidP="00A33199">
      <w:pPr>
        <w:pStyle w:val="Heading2"/>
      </w:pPr>
      <w:bookmarkStart w:id="31" w:name="_Toc194257291"/>
      <w:r>
        <w:t>Dispute Resolution Process</w:t>
      </w:r>
      <w:bookmarkEnd w:id="31"/>
    </w:p>
    <w:p w14:paraId="1F0D4F8B" w14:textId="7AF31EC6" w:rsidR="007D75EC" w:rsidRPr="007D75EC" w:rsidRDefault="00A33199" w:rsidP="007D75EC">
      <w:pPr>
        <w:rPr>
          <w:b/>
          <w:bCs/>
        </w:rPr>
      </w:pPr>
      <w:r>
        <w:rPr>
          <w:b/>
          <w:bCs/>
        </w:rPr>
        <w:t>1</w:t>
      </w:r>
      <w:r w:rsidR="007D75EC" w:rsidRPr="007D75EC">
        <w:rPr>
          <w:b/>
          <w:bCs/>
        </w:rPr>
        <w:t>. Contact the Merchant</w:t>
      </w:r>
    </w:p>
    <w:p w14:paraId="5CB14503" w14:textId="77777777" w:rsidR="007D75EC" w:rsidRPr="007D75EC" w:rsidRDefault="007D75EC" w:rsidP="007D75EC">
      <w:pPr>
        <w:numPr>
          <w:ilvl w:val="0"/>
          <w:numId w:val="21"/>
        </w:numPr>
      </w:pPr>
      <w:r w:rsidRPr="007D75EC">
        <w:lastRenderedPageBreak/>
        <w:t>In the event of an incorrect charge, the cardholder should first attempt to resolve the issue directly with the merchant.</w:t>
      </w:r>
    </w:p>
    <w:p w14:paraId="17B162CD" w14:textId="77777777" w:rsidR="007D75EC" w:rsidRPr="007D75EC" w:rsidRDefault="007D75EC" w:rsidP="007D75EC">
      <w:pPr>
        <w:numPr>
          <w:ilvl w:val="0"/>
          <w:numId w:val="21"/>
        </w:numPr>
      </w:pPr>
      <w:r w:rsidRPr="007D75EC">
        <w:t>Common issues include duplicate charges, incorrect amounts, or items not received.</w:t>
      </w:r>
    </w:p>
    <w:p w14:paraId="0B281CBB" w14:textId="77777777" w:rsidR="007D75EC" w:rsidRPr="007D75EC" w:rsidRDefault="007D75EC" w:rsidP="007D75EC">
      <w:pPr>
        <w:numPr>
          <w:ilvl w:val="0"/>
          <w:numId w:val="21"/>
        </w:numPr>
      </w:pPr>
      <w:r w:rsidRPr="007D75EC">
        <w:t>If the merchant agrees to issue a credit, the cardholder should document the communication and monitor the statement for the credit.</w:t>
      </w:r>
    </w:p>
    <w:p w14:paraId="1CE2E5A3" w14:textId="2F4B7B18" w:rsidR="007D75EC" w:rsidRPr="007D75EC" w:rsidRDefault="00B47566" w:rsidP="007D75EC">
      <w:pPr>
        <w:rPr>
          <w:b/>
          <w:bCs/>
        </w:rPr>
      </w:pPr>
      <w:r>
        <w:rPr>
          <w:b/>
          <w:bCs/>
        </w:rPr>
        <w:t>2</w:t>
      </w:r>
      <w:r w:rsidR="007D75EC" w:rsidRPr="007D75EC">
        <w:rPr>
          <w:b/>
          <w:bCs/>
        </w:rPr>
        <w:t>. Initiate a Formal Dispute</w:t>
      </w:r>
    </w:p>
    <w:p w14:paraId="47905E6E" w14:textId="1E556DDC" w:rsidR="007D75EC" w:rsidRPr="002C429E" w:rsidRDefault="007D75EC" w:rsidP="007D75EC">
      <w:pPr>
        <w:numPr>
          <w:ilvl w:val="0"/>
          <w:numId w:val="22"/>
        </w:numPr>
      </w:pPr>
      <w:r w:rsidRPr="002C429E">
        <w:t>If the merchant does not resolve the issue within a reasonable timeframe, the cardholder must initiate a dispute with</w:t>
      </w:r>
      <w:r w:rsidR="004E427B" w:rsidRPr="002C429E">
        <w:t xml:space="preserve"> U.S.</w:t>
      </w:r>
      <w:r w:rsidRPr="002C429E">
        <w:t xml:space="preserve"> bank.</w:t>
      </w:r>
    </w:p>
    <w:p w14:paraId="08836EFE" w14:textId="77777777" w:rsidR="007D75EC" w:rsidRPr="00CB506A" w:rsidRDefault="007D75EC" w:rsidP="007D75EC">
      <w:pPr>
        <w:numPr>
          <w:ilvl w:val="0"/>
          <w:numId w:val="22"/>
        </w:numPr>
      </w:pPr>
      <w:r w:rsidRPr="00CB506A">
        <w:t>Disputes must be submitted in writing, and supporting documentation (such as receipts, emails, or proof of attempted resolution) should be attached.</w:t>
      </w:r>
    </w:p>
    <w:p w14:paraId="3545AF43" w14:textId="78DA20A0" w:rsidR="007D75EC" w:rsidRPr="00CB506A" w:rsidRDefault="004D322C" w:rsidP="007D75EC">
      <w:pPr>
        <w:rPr>
          <w:b/>
          <w:bCs/>
        </w:rPr>
      </w:pPr>
      <w:r>
        <w:rPr>
          <w:b/>
          <w:bCs/>
        </w:rPr>
        <w:t>3</w:t>
      </w:r>
      <w:r w:rsidR="007D75EC" w:rsidRPr="00CB506A">
        <w:rPr>
          <w:b/>
          <w:bCs/>
        </w:rPr>
        <w:t>. Notify P-Card Administration</w:t>
      </w:r>
    </w:p>
    <w:p w14:paraId="4D615E87" w14:textId="432267D8" w:rsidR="007D75EC" w:rsidRPr="00CB506A" w:rsidRDefault="007D75EC" w:rsidP="007D75EC">
      <w:pPr>
        <w:numPr>
          <w:ilvl w:val="0"/>
          <w:numId w:val="23"/>
        </w:numPr>
      </w:pPr>
      <w:r w:rsidRPr="00CB506A">
        <w:t xml:space="preserve">Cardholders must inform </w:t>
      </w:r>
      <w:proofErr w:type="gramStart"/>
      <w:r w:rsidR="004D322C">
        <w:t>P</w:t>
      </w:r>
      <w:r w:rsidRPr="00CB506A">
        <w:t>-</w:t>
      </w:r>
      <w:proofErr w:type="gramEnd"/>
      <w:r w:rsidRPr="00CB506A">
        <w:t>Card Administration of any disputes and provide details of the issue and steps taken.</w:t>
      </w:r>
    </w:p>
    <w:p w14:paraId="2B743BEF" w14:textId="77777777" w:rsidR="007D75EC" w:rsidRPr="00CB506A" w:rsidRDefault="007D75EC" w:rsidP="007D75EC">
      <w:pPr>
        <w:numPr>
          <w:ilvl w:val="0"/>
          <w:numId w:val="23"/>
        </w:numPr>
      </w:pPr>
      <w:r w:rsidRPr="00CB506A">
        <w:t>The P-Card Administrator may assist in coordinating resolution efforts and ensuring compliance with university policies.</w:t>
      </w:r>
    </w:p>
    <w:p w14:paraId="252BFFF7" w14:textId="25D58005" w:rsidR="007D75EC" w:rsidRPr="007D75EC" w:rsidRDefault="004D322C" w:rsidP="007D75EC">
      <w:pPr>
        <w:rPr>
          <w:b/>
          <w:bCs/>
        </w:rPr>
      </w:pPr>
      <w:r>
        <w:rPr>
          <w:b/>
          <w:bCs/>
        </w:rPr>
        <w:t>4</w:t>
      </w:r>
      <w:r w:rsidR="007D75EC" w:rsidRPr="007D75EC">
        <w:rPr>
          <w:b/>
          <w:bCs/>
        </w:rPr>
        <w:t>. Monitor Resolution Status</w:t>
      </w:r>
    </w:p>
    <w:p w14:paraId="24076CCA" w14:textId="6207E9AF" w:rsidR="007D75EC" w:rsidRPr="007D75EC" w:rsidRDefault="008A099C" w:rsidP="007D75EC">
      <w:pPr>
        <w:numPr>
          <w:ilvl w:val="0"/>
          <w:numId w:val="24"/>
        </w:numPr>
      </w:pPr>
      <w:r>
        <w:t>U.S. Bank</w:t>
      </w:r>
      <w:r w:rsidR="007D75EC" w:rsidRPr="007D75EC">
        <w:t xml:space="preserve"> will investigate the dispute and provide updates on the resolution process.</w:t>
      </w:r>
    </w:p>
    <w:p w14:paraId="4BE554DA" w14:textId="77777777" w:rsidR="007D75EC" w:rsidRPr="007D75EC" w:rsidRDefault="007D75EC" w:rsidP="007D75EC">
      <w:pPr>
        <w:numPr>
          <w:ilvl w:val="0"/>
          <w:numId w:val="24"/>
        </w:numPr>
      </w:pPr>
      <w:r w:rsidRPr="007D75EC">
        <w:t>If the dispute is resolved in the cardholder’s favor, a credit will appear on the statement.</w:t>
      </w:r>
    </w:p>
    <w:p w14:paraId="37F5165F" w14:textId="77777777" w:rsidR="007D75EC" w:rsidRPr="007D75EC" w:rsidRDefault="007D75EC" w:rsidP="007D75EC">
      <w:pPr>
        <w:numPr>
          <w:ilvl w:val="0"/>
          <w:numId w:val="24"/>
        </w:numPr>
      </w:pPr>
      <w:r w:rsidRPr="007D75EC">
        <w:t>If the dispute is denied, the cardholder remains responsible for the charge.</w:t>
      </w:r>
    </w:p>
    <w:p w14:paraId="506818EC" w14:textId="0028ACC8" w:rsidR="007D75EC" w:rsidRPr="007D75EC" w:rsidRDefault="003F59E7" w:rsidP="007D75EC">
      <w:pPr>
        <w:rPr>
          <w:b/>
          <w:bCs/>
        </w:rPr>
      </w:pPr>
      <w:r>
        <w:rPr>
          <w:b/>
          <w:bCs/>
        </w:rPr>
        <w:t>5</w:t>
      </w:r>
      <w:r w:rsidR="007D75EC" w:rsidRPr="007D75EC">
        <w:rPr>
          <w:b/>
          <w:bCs/>
        </w:rPr>
        <w:t>. Document and Retain Records</w:t>
      </w:r>
    </w:p>
    <w:p w14:paraId="4490EA7A" w14:textId="77777777" w:rsidR="007D75EC" w:rsidRPr="007D75EC" w:rsidRDefault="007D75EC" w:rsidP="007D75EC">
      <w:pPr>
        <w:numPr>
          <w:ilvl w:val="0"/>
          <w:numId w:val="25"/>
        </w:numPr>
      </w:pPr>
      <w:r w:rsidRPr="007D75EC">
        <w:t>All dispute-related documentation must be retained according to the university’s record retention policy.</w:t>
      </w:r>
    </w:p>
    <w:p w14:paraId="068034DF" w14:textId="77777777" w:rsidR="007D75EC" w:rsidRPr="007D75EC" w:rsidRDefault="007D75EC" w:rsidP="007D75EC">
      <w:pPr>
        <w:numPr>
          <w:ilvl w:val="0"/>
          <w:numId w:val="25"/>
        </w:numPr>
      </w:pPr>
      <w:r w:rsidRPr="007D75EC">
        <w:t>Proper documentation is necessary for audits and compliance reviews.</w:t>
      </w:r>
    </w:p>
    <w:p w14:paraId="63A190C9" w14:textId="60CF8AC5" w:rsidR="007D75EC" w:rsidRPr="007D75EC" w:rsidRDefault="007D75EC" w:rsidP="007D75EC">
      <w:r w:rsidRPr="007D75EC">
        <w:t>Failure to follow the dispute resolution process in a timely manner may result in the department being held accountable for the disputed charge. Persistent discrepancies or failure to reconcile transactions appropriately may result in suspension or revocation of P-Card privileges.</w:t>
      </w:r>
    </w:p>
    <w:p w14:paraId="7867224F" w14:textId="4F616261" w:rsidR="00686CC2" w:rsidRDefault="00842F18" w:rsidP="006D689C">
      <w:pPr>
        <w:pStyle w:val="Heading2"/>
      </w:pPr>
      <w:bookmarkStart w:id="32" w:name="_Toc188906380"/>
      <w:bookmarkStart w:id="33" w:name="_Toc194257292"/>
      <w:r>
        <w:t>Compliance, Violations, and Disciplinary Actions</w:t>
      </w:r>
      <w:bookmarkEnd w:id="33"/>
    </w:p>
    <w:p w14:paraId="60812986" w14:textId="7BEDC84D" w:rsidR="00842F18" w:rsidRPr="00842F18" w:rsidRDefault="00842F18" w:rsidP="00842F18">
      <w:r w:rsidRPr="00842F18">
        <w:t>All transactions are subject to audit and review. Accountholders who fail to comply with P-Card policies and procedures may face suspension or permanent revocation of card privileges, as well as disciplinary actions up to and including termination of employment. The severity of the violation will determine the appropriate response</w:t>
      </w:r>
      <w:r w:rsidRPr="004512AC">
        <w:t>, which will be enforced at the discretion of the P-Card Program Administrato</w:t>
      </w:r>
      <w:r w:rsidR="004512AC" w:rsidRPr="004512AC">
        <w:t>r</w:t>
      </w:r>
      <w:r w:rsidR="001A1C0A">
        <w:t>, Director of Business Services,</w:t>
      </w:r>
      <w:r w:rsidR="004512AC" w:rsidRPr="004512AC">
        <w:t xml:space="preserve"> and</w:t>
      </w:r>
      <w:r w:rsidR="001A1C0A">
        <w:t xml:space="preserve"> Chief Financial Officer</w:t>
      </w:r>
      <w:r w:rsidR="004512AC" w:rsidRPr="004512AC">
        <w:t xml:space="preserve"> </w:t>
      </w:r>
      <w:r w:rsidR="001A1C0A">
        <w:t>(</w:t>
      </w:r>
      <w:r w:rsidR="004512AC" w:rsidRPr="004512AC">
        <w:t>CFO</w:t>
      </w:r>
      <w:r w:rsidR="001A1C0A">
        <w:t>)</w:t>
      </w:r>
      <w:r w:rsidR="004512AC" w:rsidRPr="004512AC">
        <w:t>.</w:t>
      </w:r>
      <w:r w:rsidR="004512AC">
        <w:t xml:space="preserve"> </w:t>
      </w:r>
    </w:p>
    <w:p w14:paraId="5622DDB5" w14:textId="77777777" w:rsidR="00842F18" w:rsidRPr="00842F18" w:rsidRDefault="00842F18" w:rsidP="00907AC0">
      <w:pPr>
        <w:pStyle w:val="Heading3"/>
      </w:pPr>
      <w:bookmarkStart w:id="34" w:name="_Toc194257293"/>
      <w:r w:rsidRPr="00842F18">
        <w:lastRenderedPageBreak/>
        <w:t>Misuse vs. Abuse of P-Card Privileges</w:t>
      </w:r>
      <w:bookmarkEnd w:id="34"/>
    </w:p>
    <w:p w14:paraId="12A05567" w14:textId="10C26C6A" w:rsidR="00842F18" w:rsidRPr="00842F18" w:rsidRDefault="00842F18" w:rsidP="00842F18">
      <w:pPr>
        <w:numPr>
          <w:ilvl w:val="0"/>
          <w:numId w:val="26"/>
        </w:numPr>
      </w:pPr>
      <w:r w:rsidRPr="00842F18">
        <w:rPr>
          <w:b/>
          <w:bCs/>
        </w:rPr>
        <w:t>Misuse</w:t>
      </w:r>
      <w:r w:rsidRPr="00842F18">
        <w:t xml:space="preserve">: Any unintentional or intentional violation of P-Card policies and procedures for work-related purposes. </w:t>
      </w:r>
    </w:p>
    <w:p w14:paraId="2BF9126E" w14:textId="77777777" w:rsidR="00842F18" w:rsidRPr="00842F18" w:rsidRDefault="00842F18" w:rsidP="00842F18">
      <w:pPr>
        <w:numPr>
          <w:ilvl w:val="0"/>
          <w:numId w:val="26"/>
        </w:numPr>
      </w:pPr>
      <w:r w:rsidRPr="00842F18">
        <w:rPr>
          <w:b/>
          <w:bCs/>
        </w:rPr>
        <w:t>Abuse</w:t>
      </w:r>
      <w:r w:rsidRPr="00842F18">
        <w:t>: Any intentional or unintentional violation of P-Card policies and procedures for personal gain. Abuse of P-Card privileges will result in immediate cancellation of the card.</w:t>
      </w:r>
    </w:p>
    <w:p w14:paraId="5CDADD4D" w14:textId="46798DF6" w:rsidR="001A1C0A" w:rsidRDefault="001A1C0A" w:rsidP="001A1C0A">
      <w:pPr>
        <w:pStyle w:val="Heading3"/>
      </w:pPr>
      <w:bookmarkStart w:id="35" w:name="_Toc194257294"/>
      <w:r>
        <w:t>P-Card Infractions</w:t>
      </w:r>
      <w:bookmarkEnd w:id="35"/>
    </w:p>
    <w:p w14:paraId="0D44E0C7" w14:textId="03793B0C" w:rsidR="00842F18" w:rsidRPr="00842F18" w:rsidRDefault="00842F18" w:rsidP="00842F18">
      <w:pPr>
        <w:rPr>
          <w:b/>
          <w:bCs/>
        </w:rPr>
      </w:pPr>
      <w:r w:rsidRPr="00842F18">
        <w:rPr>
          <w:b/>
          <w:bCs/>
        </w:rPr>
        <w:t>Examples of Violations</w:t>
      </w:r>
    </w:p>
    <w:p w14:paraId="266FEB77" w14:textId="77777777" w:rsidR="00842F18" w:rsidRPr="00842F18" w:rsidRDefault="00842F18" w:rsidP="00842F18">
      <w:r w:rsidRPr="00842F18">
        <w:t>The following infractions may result in disciplinary action:</w:t>
      </w:r>
    </w:p>
    <w:p w14:paraId="2EA8FE69" w14:textId="6B3A6F3F" w:rsidR="00842F18" w:rsidRPr="00842F18" w:rsidRDefault="00842F18" w:rsidP="00842F18">
      <w:pPr>
        <w:numPr>
          <w:ilvl w:val="0"/>
          <w:numId w:val="27"/>
        </w:numPr>
      </w:pPr>
      <w:r w:rsidRPr="00842F18">
        <w:t xml:space="preserve">Failure to reconcile </w:t>
      </w:r>
      <w:r w:rsidRPr="00CB506A">
        <w:t xml:space="preserve">transactions by the </w:t>
      </w:r>
      <w:r w:rsidR="00207A28">
        <w:t>6</w:t>
      </w:r>
      <w:r w:rsidR="00CD6B5D" w:rsidRPr="00CB506A">
        <w:rPr>
          <w:vertAlign w:val="superscript"/>
        </w:rPr>
        <w:t>th</w:t>
      </w:r>
      <w:r w:rsidR="00CD6B5D" w:rsidRPr="00CB506A">
        <w:t xml:space="preserve"> day of the</w:t>
      </w:r>
      <w:r w:rsidRPr="00CB506A">
        <w:t xml:space="preserve"> month following</w:t>
      </w:r>
      <w:r w:rsidRPr="00842F18">
        <w:t xml:space="preserve"> the billing cycle. The P-Card will be suspended until all outstanding transactions are reconciled.</w:t>
      </w:r>
    </w:p>
    <w:p w14:paraId="2434D53E" w14:textId="77777777" w:rsidR="00842F18" w:rsidRPr="00842F18" w:rsidRDefault="00842F18" w:rsidP="00842F18">
      <w:pPr>
        <w:numPr>
          <w:ilvl w:val="0"/>
          <w:numId w:val="27"/>
        </w:numPr>
      </w:pPr>
      <w:r w:rsidRPr="00842F18">
        <w:t xml:space="preserve">Failure to provide </w:t>
      </w:r>
      <w:proofErr w:type="gramStart"/>
      <w:r w:rsidRPr="00842F18">
        <w:t>a valid</w:t>
      </w:r>
      <w:proofErr w:type="gramEnd"/>
      <w:r w:rsidRPr="00842F18">
        <w:t xml:space="preserve"> business justification for a purchase.</w:t>
      </w:r>
    </w:p>
    <w:p w14:paraId="19E56FDC" w14:textId="77777777" w:rsidR="00842F18" w:rsidRPr="00842F18" w:rsidRDefault="00842F18" w:rsidP="00842F18">
      <w:pPr>
        <w:numPr>
          <w:ilvl w:val="0"/>
          <w:numId w:val="27"/>
        </w:numPr>
      </w:pPr>
      <w:r w:rsidRPr="00842F18">
        <w:t>Failure to immediately report a lost or stolen P-Card.</w:t>
      </w:r>
    </w:p>
    <w:p w14:paraId="12011794" w14:textId="77777777" w:rsidR="00842F18" w:rsidRPr="00842F18" w:rsidRDefault="00842F18" w:rsidP="00842F18">
      <w:pPr>
        <w:numPr>
          <w:ilvl w:val="0"/>
          <w:numId w:val="27"/>
        </w:numPr>
      </w:pPr>
      <w:r w:rsidRPr="00842F18">
        <w:t>Splitting transactions to bypass purchase limits.</w:t>
      </w:r>
    </w:p>
    <w:p w14:paraId="4EF23546" w14:textId="77777777" w:rsidR="00842F18" w:rsidRPr="00842F18" w:rsidRDefault="00842F18" w:rsidP="00842F18">
      <w:pPr>
        <w:numPr>
          <w:ilvl w:val="0"/>
          <w:numId w:val="27"/>
        </w:numPr>
      </w:pPr>
      <w:r w:rsidRPr="00842F18">
        <w:t xml:space="preserve">Failure to provide </w:t>
      </w:r>
      <w:proofErr w:type="gramStart"/>
      <w:r w:rsidRPr="00842F18">
        <w:t>a valid</w:t>
      </w:r>
      <w:proofErr w:type="gramEnd"/>
      <w:r w:rsidRPr="00842F18">
        <w:t xml:space="preserve"> receipt, invoice, or supporting documentation.</w:t>
      </w:r>
    </w:p>
    <w:p w14:paraId="3CF29439" w14:textId="310CCD80" w:rsidR="00842F18" w:rsidRPr="00842F18" w:rsidRDefault="00842F18" w:rsidP="00842F18">
      <w:pPr>
        <w:numPr>
          <w:ilvl w:val="0"/>
          <w:numId w:val="27"/>
        </w:numPr>
      </w:pPr>
      <w:r w:rsidRPr="00842F18">
        <w:t xml:space="preserve">Using the P-Card to purchase </w:t>
      </w:r>
      <w:r w:rsidR="00A742D7">
        <w:t>prohibited</w:t>
      </w:r>
      <w:r w:rsidRPr="00842F18">
        <w:t xml:space="preserve"> items or misusing a temporary policy exception.</w:t>
      </w:r>
    </w:p>
    <w:p w14:paraId="1F364AF5" w14:textId="023DD6FB" w:rsidR="004512AC" w:rsidRPr="004512AC" w:rsidRDefault="00842F18" w:rsidP="004512AC">
      <w:pPr>
        <w:numPr>
          <w:ilvl w:val="0"/>
          <w:numId w:val="27"/>
        </w:numPr>
      </w:pPr>
      <w:r w:rsidRPr="00842F18">
        <w:t>Any other infractions as determined by the P-Card Program Administrator</w:t>
      </w:r>
      <w:r w:rsidR="00907AC0">
        <w:t>.</w:t>
      </w:r>
    </w:p>
    <w:p w14:paraId="18A63200" w14:textId="77777777" w:rsidR="00842F18" w:rsidRDefault="00842F18" w:rsidP="00842F18">
      <w:pPr>
        <w:rPr>
          <w:b/>
          <w:bCs/>
        </w:rPr>
      </w:pPr>
      <w:r w:rsidRPr="00842F18">
        <w:rPr>
          <w:b/>
          <w:bCs/>
        </w:rPr>
        <w:t>Progressive Disciplinary Actions</w:t>
      </w:r>
    </w:p>
    <w:p w14:paraId="3BD125E1" w14:textId="36DD0EDD" w:rsidR="001A1C0A" w:rsidRPr="001A1C0A" w:rsidRDefault="001A1C0A" w:rsidP="00842F18">
      <w:proofErr w:type="gramStart"/>
      <w:r w:rsidRPr="001A1C0A">
        <w:t>Cardholder’s</w:t>
      </w:r>
      <w:proofErr w:type="gramEnd"/>
      <w:r w:rsidRPr="001A1C0A">
        <w:t xml:space="preserve"> receive one strike per </w:t>
      </w:r>
      <w:r>
        <w:t>infraction.</w:t>
      </w:r>
    </w:p>
    <w:p w14:paraId="301F3BAE" w14:textId="0B7557DC" w:rsidR="00842F18" w:rsidRPr="001A1C0A" w:rsidRDefault="00842F18" w:rsidP="00842F18">
      <w:pPr>
        <w:numPr>
          <w:ilvl w:val="0"/>
          <w:numId w:val="28"/>
        </w:numPr>
      </w:pPr>
      <w:r w:rsidRPr="001A1C0A">
        <w:rPr>
          <w:b/>
          <w:bCs/>
        </w:rPr>
        <w:t xml:space="preserve">First </w:t>
      </w:r>
      <w:r w:rsidR="001A1C0A" w:rsidRPr="001A1C0A">
        <w:rPr>
          <w:b/>
          <w:bCs/>
        </w:rPr>
        <w:t>Strike</w:t>
      </w:r>
      <w:r w:rsidRPr="001A1C0A">
        <w:t xml:space="preserve">: Courtesy email warning to the </w:t>
      </w:r>
      <w:r w:rsidR="00907AC0" w:rsidRPr="001A1C0A">
        <w:t xml:space="preserve">cardholder and the cardholder’s </w:t>
      </w:r>
      <w:r w:rsidRPr="001A1C0A">
        <w:t>direct supervisor.</w:t>
      </w:r>
    </w:p>
    <w:p w14:paraId="3941426D" w14:textId="644E9064" w:rsidR="00842F18" w:rsidRPr="001A1C0A" w:rsidRDefault="00842F18" w:rsidP="00842F18">
      <w:pPr>
        <w:numPr>
          <w:ilvl w:val="0"/>
          <w:numId w:val="28"/>
        </w:numPr>
      </w:pPr>
      <w:r w:rsidRPr="001A1C0A">
        <w:rPr>
          <w:b/>
          <w:bCs/>
        </w:rPr>
        <w:t xml:space="preserve">Second </w:t>
      </w:r>
      <w:r w:rsidR="001A1C0A" w:rsidRPr="001A1C0A">
        <w:rPr>
          <w:b/>
          <w:bCs/>
        </w:rPr>
        <w:t>Strike</w:t>
      </w:r>
      <w:r w:rsidRPr="001A1C0A">
        <w:t xml:space="preserve">: Formal email notification to the </w:t>
      </w:r>
      <w:r w:rsidR="00907AC0" w:rsidRPr="001A1C0A">
        <w:t xml:space="preserve">cardholder, the cardholder’s direct supervisor, and </w:t>
      </w:r>
      <w:r w:rsidR="00192736" w:rsidRPr="001A1C0A">
        <w:t>their Vice President.</w:t>
      </w:r>
      <w:r w:rsidR="00447E6E" w:rsidRPr="001A1C0A">
        <w:t xml:space="preserve"> </w:t>
      </w:r>
      <w:proofErr w:type="gramStart"/>
      <w:r w:rsidR="00447E6E" w:rsidRPr="001A1C0A">
        <w:t>P-</w:t>
      </w:r>
      <w:proofErr w:type="gramEnd"/>
      <w:r w:rsidR="00447E6E" w:rsidRPr="001A1C0A">
        <w:t>Card suspended until re-training is completed.</w:t>
      </w:r>
    </w:p>
    <w:p w14:paraId="179E1CA0" w14:textId="73F7E519" w:rsidR="00842F18" w:rsidRPr="001A1C0A" w:rsidRDefault="00842F18" w:rsidP="00842F18">
      <w:pPr>
        <w:numPr>
          <w:ilvl w:val="0"/>
          <w:numId w:val="28"/>
        </w:numPr>
      </w:pPr>
      <w:r w:rsidRPr="001A1C0A">
        <w:rPr>
          <w:b/>
          <w:bCs/>
        </w:rPr>
        <w:t xml:space="preserve">Third </w:t>
      </w:r>
      <w:r w:rsidR="00E406BF">
        <w:rPr>
          <w:b/>
          <w:bCs/>
        </w:rPr>
        <w:t xml:space="preserve">Strike </w:t>
      </w:r>
      <w:r w:rsidRPr="001A1C0A">
        <w:rPr>
          <w:b/>
          <w:bCs/>
        </w:rPr>
        <w:t>or Greater</w:t>
      </w:r>
      <w:r w:rsidRPr="001A1C0A">
        <w:t xml:space="preserve">: </w:t>
      </w:r>
      <w:r w:rsidR="00447E6E" w:rsidRPr="001A1C0A">
        <w:t>P-Card Terminated</w:t>
      </w:r>
      <w:r w:rsidR="00E406BF">
        <w:t xml:space="preserve"> indefinitely.</w:t>
      </w:r>
    </w:p>
    <w:p w14:paraId="17220A83" w14:textId="66954D8B" w:rsidR="00842F18" w:rsidRPr="00842F18" w:rsidRDefault="001A1C0A" w:rsidP="00842F18">
      <w:r>
        <w:rPr>
          <w:b/>
          <w:bCs/>
        </w:rPr>
        <w:t>Unlawful or Severe Violations</w:t>
      </w:r>
    </w:p>
    <w:p w14:paraId="0FF9F81E" w14:textId="5258B499" w:rsidR="00842F18" w:rsidRPr="00842F18" w:rsidRDefault="00842F18" w:rsidP="00842F18">
      <w:pPr>
        <w:numPr>
          <w:ilvl w:val="0"/>
          <w:numId w:val="29"/>
        </w:numPr>
      </w:pPr>
      <w:r w:rsidRPr="00842F18">
        <w:t xml:space="preserve">Immediate revocation of the P-Card, with notification sent to the </w:t>
      </w:r>
      <w:r w:rsidR="00192736">
        <w:t xml:space="preserve">cardholder, cardholder’s direct supervisor, and their Vice President. </w:t>
      </w:r>
    </w:p>
    <w:p w14:paraId="03B0570B" w14:textId="7522C695" w:rsidR="00842F18" w:rsidRPr="00842F18" w:rsidRDefault="00192736" w:rsidP="00842F18">
      <w:pPr>
        <w:numPr>
          <w:ilvl w:val="0"/>
          <w:numId w:val="29"/>
        </w:numPr>
      </w:pPr>
      <w:r>
        <w:t xml:space="preserve">Management </w:t>
      </w:r>
      <w:r w:rsidR="00842F18" w:rsidRPr="00842F18">
        <w:t xml:space="preserve">will determine </w:t>
      </w:r>
      <w:r w:rsidR="00842F18" w:rsidRPr="001A1C0A">
        <w:t>appropriate disciplinary action in consultation with</w:t>
      </w:r>
      <w:r w:rsidR="00B451A3" w:rsidRPr="001A1C0A">
        <w:t xml:space="preserve"> </w:t>
      </w:r>
      <w:r w:rsidR="00E406BF">
        <w:t xml:space="preserve">the </w:t>
      </w:r>
      <w:r w:rsidR="00B451A3" w:rsidRPr="001A1C0A">
        <w:t>CFO</w:t>
      </w:r>
      <w:r w:rsidR="00842F18" w:rsidRPr="001A1C0A">
        <w:t>, which may include termination of employment.</w:t>
      </w:r>
    </w:p>
    <w:p w14:paraId="1F07E0B1" w14:textId="629B203F" w:rsidR="00842F18" w:rsidRPr="00842F18" w:rsidRDefault="00842F18" w:rsidP="00842F18">
      <w:pPr>
        <w:numPr>
          <w:ilvl w:val="0"/>
          <w:numId w:val="29"/>
        </w:numPr>
      </w:pPr>
      <w:r w:rsidRPr="00842F18">
        <w:t xml:space="preserve">The University reserves the right to pursue criminal charges against any </w:t>
      </w:r>
      <w:r w:rsidR="008946C3">
        <w:t>cardholder</w:t>
      </w:r>
      <w:r w:rsidRPr="00842F18">
        <w:t xml:space="preserve"> suspected of theft or unlawful activity involving the P-Card.</w:t>
      </w:r>
    </w:p>
    <w:p w14:paraId="6AD3A8BD" w14:textId="77777777" w:rsidR="00842F18" w:rsidRPr="00842F18" w:rsidRDefault="00842F18" w:rsidP="00842F18"/>
    <w:p w14:paraId="15D6E9FF" w14:textId="150B9530" w:rsidR="006D689C" w:rsidRDefault="006D689C" w:rsidP="006D689C">
      <w:pPr>
        <w:pStyle w:val="Heading2"/>
      </w:pPr>
      <w:bookmarkStart w:id="36" w:name="_Toc194257295"/>
      <w:r>
        <w:lastRenderedPageBreak/>
        <w:t>Compliance and Auditing</w:t>
      </w:r>
      <w:bookmarkEnd w:id="32"/>
      <w:bookmarkEnd w:id="36"/>
      <w:r>
        <w:t xml:space="preserve"> </w:t>
      </w:r>
    </w:p>
    <w:p w14:paraId="566B3F04" w14:textId="6227FEDD" w:rsidR="004E6482" w:rsidRPr="004E6482" w:rsidRDefault="004E6482" w:rsidP="004E6482">
      <w:r w:rsidRPr="004E6482">
        <w:t xml:space="preserve">To maintain the integrity of the P-Card Program and ensure compliance with university policies, </w:t>
      </w:r>
      <w:r w:rsidR="00CB2A67">
        <w:t xml:space="preserve">system policies, </w:t>
      </w:r>
      <w:r>
        <w:t xml:space="preserve">state </w:t>
      </w:r>
      <w:r w:rsidRPr="004E6482">
        <w:t>regulations, and program requirements, audits will be conducted on each cardholder’s account. These audits verify that purchases are appropriate, properly documented, and that all policies and procedures are being followed.</w:t>
      </w:r>
    </w:p>
    <w:p w14:paraId="6B5D5F95" w14:textId="77777777" w:rsidR="004E6482" w:rsidRPr="004E6482" w:rsidRDefault="004E6482" w:rsidP="004E6482">
      <w:r w:rsidRPr="004E6482">
        <w:t>The Purchasing Card Program Administrator is responsible for overseeing compliance and monitoring adherence to these procedures.</w:t>
      </w:r>
    </w:p>
    <w:p w14:paraId="7828BCE1" w14:textId="77777777" w:rsidR="004E6482" w:rsidRPr="004E6482" w:rsidRDefault="004E6482" w:rsidP="004E6482">
      <w:pPr>
        <w:pStyle w:val="Heading3"/>
      </w:pPr>
      <w:bookmarkStart w:id="37" w:name="_Toc194257296"/>
      <w:r w:rsidRPr="004E6482">
        <w:t>Audit Schedule and Criteria:</w:t>
      </w:r>
      <w:bookmarkEnd w:id="37"/>
    </w:p>
    <w:p w14:paraId="4DE2F75A" w14:textId="0DD35570" w:rsidR="004E6482" w:rsidRPr="004E6482" w:rsidRDefault="004E6482" w:rsidP="004E6482">
      <w:pPr>
        <w:numPr>
          <w:ilvl w:val="0"/>
          <w:numId w:val="30"/>
        </w:numPr>
      </w:pPr>
      <w:r w:rsidRPr="004E6482">
        <w:t xml:space="preserve">P-Cards will be </w:t>
      </w:r>
      <w:r w:rsidR="001A1C0A" w:rsidRPr="001A1C0A">
        <w:t>reviewed</w:t>
      </w:r>
      <w:r w:rsidRPr="001A1C0A">
        <w:t xml:space="preserve"> </w:t>
      </w:r>
      <w:r w:rsidR="001A1C0A" w:rsidRPr="001A1C0A">
        <w:t>monthly for allowability by</w:t>
      </w:r>
      <w:r w:rsidR="001A1C0A">
        <w:t xml:space="preserve"> the P-Card Administrator. </w:t>
      </w:r>
    </w:p>
    <w:p w14:paraId="17381C07" w14:textId="183FD420" w:rsidR="004E6482" w:rsidRDefault="001A1C0A" w:rsidP="004E6482">
      <w:pPr>
        <w:numPr>
          <w:ilvl w:val="0"/>
          <w:numId w:val="30"/>
        </w:numPr>
      </w:pPr>
      <w:r>
        <w:t xml:space="preserve">A random selection of P-Card transactions </w:t>
      </w:r>
      <w:r w:rsidR="00FA6C12">
        <w:t xml:space="preserve">without infractions </w:t>
      </w:r>
      <w:r>
        <w:t xml:space="preserve">will be audited monthly by the Director of Business Services. </w:t>
      </w:r>
    </w:p>
    <w:p w14:paraId="0A3B83FF" w14:textId="0D37253C" w:rsidR="001A1C0A" w:rsidRPr="004E6482" w:rsidRDefault="001A1C0A" w:rsidP="004E6482">
      <w:pPr>
        <w:numPr>
          <w:ilvl w:val="0"/>
          <w:numId w:val="30"/>
        </w:numPr>
      </w:pPr>
      <w:r>
        <w:t xml:space="preserve">The CFO will be provided with a </w:t>
      </w:r>
      <w:r w:rsidR="00E406BF">
        <w:t>monthly summary</w:t>
      </w:r>
      <w:r>
        <w:t xml:space="preserve"> of all infractions</w:t>
      </w:r>
      <w:r w:rsidR="00E91B26">
        <w:t xml:space="preserve"> </w:t>
      </w:r>
      <w:r w:rsidR="004A4EBB">
        <w:t>categorized</w:t>
      </w:r>
      <w:r w:rsidR="00E91B26">
        <w:t xml:space="preserve"> by division</w:t>
      </w:r>
      <w:r>
        <w:t>.</w:t>
      </w:r>
    </w:p>
    <w:p w14:paraId="6C987179" w14:textId="6B97E896" w:rsidR="001B0234" w:rsidRDefault="006D689C" w:rsidP="001B0234">
      <w:pPr>
        <w:pStyle w:val="Heading1"/>
      </w:pPr>
      <w:bookmarkStart w:id="38" w:name="_Toc188906381"/>
      <w:bookmarkStart w:id="39" w:name="_Toc194257297"/>
      <w:r>
        <w:t>Cardholder Training and Resources</w:t>
      </w:r>
      <w:bookmarkEnd w:id="38"/>
      <w:bookmarkEnd w:id="39"/>
      <w:r>
        <w:t xml:space="preserve"> </w:t>
      </w:r>
    </w:p>
    <w:p w14:paraId="6EA392A9" w14:textId="5AB1BEC2" w:rsidR="006D689C" w:rsidRDefault="006D689C" w:rsidP="006D689C">
      <w:pPr>
        <w:pStyle w:val="Heading2"/>
      </w:pPr>
      <w:bookmarkStart w:id="40" w:name="_Toc188906382"/>
      <w:bookmarkStart w:id="41" w:name="_Toc194257298"/>
      <w:r>
        <w:t>P-Card Administrat</w:t>
      </w:r>
      <w:bookmarkEnd w:id="40"/>
      <w:r w:rsidR="00BD02B2">
        <w:t>ion</w:t>
      </w:r>
      <w:r w:rsidR="00E406BF">
        <w:t xml:space="preserve"> Contact Information</w:t>
      </w:r>
      <w:bookmarkEnd w:id="41"/>
    </w:p>
    <w:p w14:paraId="53D2F443" w14:textId="77777777" w:rsidR="00E406BF" w:rsidRPr="00E406BF" w:rsidRDefault="00E406BF" w:rsidP="00E406BF">
      <w:pPr>
        <w:pStyle w:val="NormalWeb"/>
        <w:rPr>
          <w:rFonts w:asciiTheme="minorHAnsi" w:hAnsiTheme="minorHAnsi" w:cstheme="minorHAnsi"/>
          <w:sz w:val="22"/>
          <w:szCs w:val="22"/>
        </w:rPr>
      </w:pPr>
      <w:bookmarkStart w:id="42" w:name="_Toc188906383"/>
      <w:r w:rsidRPr="00E406BF">
        <w:rPr>
          <w:rStyle w:val="Strong"/>
          <w:rFonts w:asciiTheme="minorHAnsi" w:eastAsiaTheme="majorEastAsia" w:hAnsiTheme="minorHAnsi" w:cstheme="minorHAnsi"/>
          <w:sz w:val="22"/>
          <w:szCs w:val="22"/>
        </w:rPr>
        <w:t>P-Card Administrator</w:t>
      </w:r>
      <w:r w:rsidRPr="00E406BF">
        <w:rPr>
          <w:rFonts w:asciiTheme="minorHAnsi" w:hAnsiTheme="minorHAnsi" w:cstheme="minorHAnsi"/>
          <w:sz w:val="22"/>
          <w:szCs w:val="22"/>
        </w:rPr>
        <w:br/>
        <w:t>Robin Kenefick</w:t>
      </w:r>
      <w:r w:rsidRPr="00E406BF">
        <w:rPr>
          <w:rFonts w:asciiTheme="minorHAnsi" w:hAnsiTheme="minorHAnsi" w:cstheme="minorHAnsi"/>
          <w:sz w:val="22"/>
          <w:szCs w:val="22"/>
        </w:rPr>
        <w:br/>
        <w:t>kenefickr1@southernct.edu</w:t>
      </w:r>
      <w:r w:rsidRPr="00E406BF">
        <w:rPr>
          <w:rFonts w:asciiTheme="minorHAnsi" w:hAnsiTheme="minorHAnsi" w:cstheme="minorHAnsi"/>
          <w:sz w:val="22"/>
          <w:szCs w:val="22"/>
        </w:rPr>
        <w:br/>
        <w:t>(203) 392-5266</w:t>
      </w:r>
    </w:p>
    <w:p w14:paraId="5EF19E6E" w14:textId="77777777" w:rsidR="00E406BF" w:rsidRPr="00E406BF" w:rsidRDefault="00E406BF" w:rsidP="00E406BF">
      <w:pPr>
        <w:pStyle w:val="NormalWeb"/>
        <w:rPr>
          <w:rFonts w:asciiTheme="minorHAnsi" w:hAnsiTheme="minorHAnsi" w:cstheme="minorHAnsi"/>
          <w:sz w:val="22"/>
          <w:szCs w:val="22"/>
        </w:rPr>
      </w:pPr>
      <w:r w:rsidRPr="00E406BF">
        <w:rPr>
          <w:rStyle w:val="Strong"/>
          <w:rFonts w:asciiTheme="minorHAnsi" w:eastAsiaTheme="majorEastAsia" w:hAnsiTheme="minorHAnsi" w:cstheme="minorHAnsi"/>
          <w:sz w:val="22"/>
          <w:szCs w:val="22"/>
        </w:rPr>
        <w:t>Director of Business Services</w:t>
      </w:r>
      <w:r w:rsidRPr="00E406BF">
        <w:rPr>
          <w:rFonts w:asciiTheme="minorHAnsi" w:hAnsiTheme="minorHAnsi" w:cstheme="minorHAnsi"/>
          <w:sz w:val="22"/>
          <w:szCs w:val="22"/>
        </w:rPr>
        <w:br/>
        <w:t>Nina Cote</w:t>
      </w:r>
      <w:r w:rsidRPr="00E406BF">
        <w:rPr>
          <w:rFonts w:asciiTheme="minorHAnsi" w:hAnsiTheme="minorHAnsi" w:cstheme="minorHAnsi"/>
          <w:sz w:val="22"/>
          <w:szCs w:val="22"/>
        </w:rPr>
        <w:br/>
        <w:t>coten1@southernct.edu</w:t>
      </w:r>
      <w:r w:rsidRPr="00E406BF">
        <w:rPr>
          <w:rFonts w:asciiTheme="minorHAnsi" w:hAnsiTheme="minorHAnsi" w:cstheme="minorHAnsi"/>
          <w:sz w:val="22"/>
          <w:szCs w:val="22"/>
        </w:rPr>
        <w:br/>
        <w:t>(203) 392-5713</w:t>
      </w:r>
    </w:p>
    <w:p w14:paraId="48C3D10B" w14:textId="31E9CA36" w:rsidR="006D689C" w:rsidRDefault="006D689C" w:rsidP="006D689C">
      <w:pPr>
        <w:pStyle w:val="Heading2"/>
      </w:pPr>
      <w:bookmarkStart w:id="43" w:name="_Toc194257299"/>
      <w:r>
        <w:t>New Cardholder Training Overview</w:t>
      </w:r>
      <w:bookmarkEnd w:id="42"/>
      <w:bookmarkEnd w:id="43"/>
    </w:p>
    <w:p w14:paraId="458CDD17" w14:textId="77777777" w:rsidR="00287033" w:rsidRPr="00287033" w:rsidRDefault="00287033" w:rsidP="00287033">
      <w:r w:rsidRPr="00287033">
        <w:t>Before being issued a P-Card, all new cardholders must complete mandatory training to ensure they understand the policies, procedures, and responsibilities associated with card usage. This training covers:</w:t>
      </w:r>
    </w:p>
    <w:p w14:paraId="480A9053" w14:textId="77777777" w:rsidR="00287033" w:rsidRPr="00287033" w:rsidRDefault="00287033" w:rsidP="00287033">
      <w:pPr>
        <w:numPr>
          <w:ilvl w:val="0"/>
          <w:numId w:val="31"/>
        </w:numPr>
      </w:pPr>
      <w:r w:rsidRPr="00287033">
        <w:rPr>
          <w:b/>
          <w:bCs/>
        </w:rPr>
        <w:t>Program Overview</w:t>
      </w:r>
      <w:r w:rsidRPr="00287033">
        <w:t xml:space="preserve"> – Purpose and benefits of the P-Card program.</w:t>
      </w:r>
    </w:p>
    <w:p w14:paraId="584F993E" w14:textId="77777777" w:rsidR="00287033" w:rsidRPr="00287033" w:rsidRDefault="00287033" w:rsidP="00287033">
      <w:pPr>
        <w:numPr>
          <w:ilvl w:val="0"/>
          <w:numId w:val="31"/>
        </w:numPr>
      </w:pPr>
      <w:r w:rsidRPr="00287033">
        <w:rPr>
          <w:b/>
          <w:bCs/>
        </w:rPr>
        <w:t>Cardholder Responsibilities</w:t>
      </w:r>
      <w:r w:rsidRPr="00287033">
        <w:t xml:space="preserve"> – Proper use, purchase limits, and accountability measures.</w:t>
      </w:r>
    </w:p>
    <w:p w14:paraId="00B6B83E" w14:textId="05889636" w:rsidR="00287033" w:rsidRPr="00287033" w:rsidRDefault="00CB2A67" w:rsidP="00287033">
      <w:pPr>
        <w:numPr>
          <w:ilvl w:val="0"/>
          <w:numId w:val="31"/>
        </w:numPr>
      </w:pPr>
      <w:r>
        <w:rPr>
          <w:b/>
          <w:bCs/>
        </w:rPr>
        <w:t>Permitted and Prohibited Purchases</w:t>
      </w:r>
      <w:r w:rsidR="00287033" w:rsidRPr="00287033">
        <w:t xml:space="preserve"> – Guidelines on acceptable expenditures and restrictions.</w:t>
      </w:r>
    </w:p>
    <w:p w14:paraId="7CC6D865" w14:textId="77777777" w:rsidR="00287033" w:rsidRPr="00287033" w:rsidRDefault="00287033" w:rsidP="00287033">
      <w:pPr>
        <w:numPr>
          <w:ilvl w:val="0"/>
          <w:numId w:val="31"/>
        </w:numPr>
      </w:pPr>
      <w:r w:rsidRPr="00287033">
        <w:rPr>
          <w:b/>
          <w:bCs/>
        </w:rPr>
        <w:t>Transaction Reconciliation &amp; Documentation</w:t>
      </w:r>
      <w:r w:rsidRPr="00287033">
        <w:t xml:space="preserve"> – How to track, submit, and reconcile transactions.</w:t>
      </w:r>
    </w:p>
    <w:p w14:paraId="73688B88" w14:textId="77777777" w:rsidR="00287033" w:rsidRPr="00287033" w:rsidRDefault="00287033" w:rsidP="00287033">
      <w:pPr>
        <w:numPr>
          <w:ilvl w:val="0"/>
          <w:numId w:val="31"/>
        </w:numPr>
      </w:pPr>
      <w:r w:rsidRPr="00287033">
        <w:rPr>
          <w:b/>
          <w:bCs/>
        </w:rPr>
        <w:t>Policy Compliance &amp; Audits</w:t>
      </w:r>
      <w:r w:rsidRPr="00287033">
        <w:t xml:space="preserve"> – Adherence to university policies, reporting requirements, and audit procedures.</w:t>
      </w:r>
    </w:p>
    <w:p w14:paraId="0CBDDAEB" w14:textId="77777777" w:rsidR="00287033" w:rsidRPr="00287033" w:rsidRDefault="00287033" w:rsidP="00287033">
      <w:pPr>
        <w:numPr>
          <w:ilvl w:val="0"/>
          <w:numId w:val="31"/>
        </w:numPr>
      </w:pPr>
      <w:r w:rsidRPr="00287033">
        <w:rPr>
          <w:b/>
          <w:bCs/>
        </w:rPr>
        <w:lastRenderedPageBreak/>
        <w:t>Dispute Resolution</w:t>
      </w:r>
      <w:r w:rsidRPr="00287033">
        <w:t xml:space="preserve"> – Steps to take in case of transaction discrepancies.</w:t>
      </w:r>
    </w:p>
    <w:p w14:paraId="6A841C3F" w14:textId="77777777" w:rsidR="00287033" w:rsidRPr="00287033" w:rsidRDefault="00287033" w:rsidP="00287033">
      <w:pPr>
        <w:numPr>
          <w:ilvl w:val="0"/>
          <w:numId w:val="31"/>
        </w:numPr>
      </w:pPr>
      <w:r w:rsidRPr="00287033">
        <w:rPr>
          <w:b/>
          <w:bCs/>
        </w:rPr>
        <w:t>Consequences of Non-Compliance</w:t>
      </w:r>
      <w:r w:rsidRPr="00287033">
        <w:t xml:space="preserve"> – Potential penalties for misuse, including card suspension or revocation.</w:t>
      </w:r>
    </w:p>
    <w:p w14:paraId="4D8012B3" w14:textId="10DB3E1E" w:rsidR="00287033" w:rsidRPr="00287033" w:rsidRDefault="00287033" w:rsidP="00287033">
      <w:r w:rsidRPr="00287033">
        <w:t>Cardholders must acknowledge receipt of the P-Card policy manual and agree to follow all outlined procedures before their card is activated.</w:t>
      </w:r>
    </w:p>
    <w:p w14:paraId="0EEC58C6" w14:textId="6B5F7906" w:rsidR="006D689C" w:rsidRDefault="006D689C" w:rsidP="006D689C">
      <w:pPr>
        <w:pStyle w:val="Heading2"/>
      </w:pPr>
      <w:bookmarkStart w:id="44" w:name="_Toc188906384"/>
      <w:bookmarkStart w:id="45" w:name="_Toc194257300"/>
      <w:r>
        <w:t>Annual Cardholder Training Overview</w:t>
      </w:r>
      <w:bookmarkEnd w:id="44"/>
      <w:bookmarkEnd w:id="45"/>
    </w:p>
    <w:p w14:paraId="696B24CC" w14:textId="77777777" w:rsidR="00DB1E47" w:rsidRPr="00DB1E47" w:rsidRDefault="00DB1E47" w:rsidP="00DB1E47">
      <w:r w:rsidRPr="00DB1E47">
        <w:t xml:space="preserve">To maintain an active P-Card, all cardholders must complete </w:t>
      </w:r>
      <w:r w:rsidRPr="00DB1E47">
        <w:rPr>
          <w:b/>
          <w:bCs/>
        </w:rPr>
        <w:t>mandatory online training annually</w:t>
      </w:r>
      <w:r w:rsidRPr="00DB1E47">
        <w:t>. This training ensures continued compliance with updated policies and reinforces best practices. Topics include:</w:t>
      </w:r>
    </w:p>
    <w:p w14:paraId="4E6FA14A" w14:textId="77777777" w:rsidR="00DB1E47" w:rsidRPr="00DB1E47" w:rsidRDefault="00DB1E47" w:rsidP="00DB1E47">
      <w:pPr>
        <w:numPr>
          <w:ilvl w:val="0"/>
          <w:numId w:val="32"/>
        </w:numPr>
      </w:pPr>
      <w:r w:rsidRPr="00DB1E47">
        <w:rPr>
          <w:b/>
          <w:bCs/>
        </w:rPr>
        <w:t>Policy and Procedure Updates</w:t>
      </w:r>
      <w:r w:rsidRPr="00DB1E47">
        <w:t xml:space="preserve"> – Any changes to procurement rules or spending limits.</w:t>
      </w:r>
    </w:p>
    <w:p w14:paraId="2B8B8567" w14:textId="77777777" w:rsidR="00DB1E47" w:rsidRPr="00DB1E47" w:rsidRDefault="00DB1E47" w:rsidP="00DB1E47">
      <w:pPr>
        <w:numPr>
          <w:ilvl w:val="0"/>
          <w:numId w:val="32"/>
        </w:numPr>
      </w:pPr>
      <w:r w:rsidRPr="00DB1E47">
        <w:rPr>
          <w:b/>
          <w:bCs/>
        </w:rPr>
        <w:t>Audit and Compliance Expectations</w:t>
      </w:r>
      <w:r w:rsidRPr="00DB1E47">
        <w:t xml:space="preserve"> – Importance of proper documentation and reconciliation.</w:t>
      </w:r>
    </w:p>
    <w:p w14:paraId="22897B04" w14:textId="77777777" w:rsidR="00DB1E47" w:rsidRPr="00DB1E47" w:rsidRDefault="00DB1E47" w:rsidP="00DB1E47">
      <w:pPr>
        <w:numPr>
          <w:ilvl w:val="0"/>
          <w:numId w:val="32"/>
        </w:numPr>
      </w:pPr>
      <w:r w:rsidRPr="00DB1E47">
        <w:rPr>
          <w:b/>
          <w:bCs/>
        </w:rPr>
        <w:t>Best Practices for Responsible Purchasing</w:t>
      </w:r>
      <w:r w:rsidRPr="00DB1E47">
        <w:t xml:space="preserve"> – Tips to prevent fraud, avoid policy violations, and streamline approvals.</w:t>
      </w:r>
    </w:p>
    <w:p w14:paraId="0F40FD95" w14:textId="77777777" w:rsidR="00DB1E47" w:rsidRPr="00DB1E47" w:rsidRDefault="00DB1E47" w:rsidP="00DB1E47">
      <w:pPr>
        <w:numPr>
          <w:ilvl w:val="0"/>
          <w:numId w:val="32"/>
        </w:numPr>
      </w:pPr>
      <w:r w:rsidRPr="00DB1E47">
        <w:rPr>
          <w:b/>
          <w:bCs/>
        </w:rPr>
        <w:t>Common Mistakes and How to Avoid Them</w:t>
      </w:r>
      <w:r w:rsidRPr="00DB1E47">
        <w:t xml:space="preserve"> – Review of past audit findings and corrective actions.</w:t>
      </w:r>
    </w:p>
    <w:p w14:paraId="4B4CE84A" w14:textId="77777777" w:rsidR="00DB1E47" w:rsidRPr="00DB1E47" w:rsidRDefault="00DB1E47" w:rsidP="00DB1E47">
      <w:r w:rsidRPr="00DB1E47">
        <w:t>Failure to complete annual training may result in temporary suspension or revocation of P-Card privileges.</w:t>
      </w:r>
    </w:p>
    <w:p w14:paraId="1970565B" w14:textId="77777777" w:rsidR="002D42A6" w:rsidRPr="002D42A6" w:rsidRDefault="002D42A6" w:rsidP="002D42A6">
      <w:bookmarkStart w:id="46" w:name="_Lost_or_Stolen"/>
      <w:bookmarkEnd w:id="46"/>
    </w:p>
    <w:p w14:paraId="05ADA70C" w14:textId="77777777" w:rsidR="002D42A6" w:rsidRPr="002D42A6" w:rsidRDefault="002D42A6" w:rsidP="002D42A6"/>
    <w:p w14:paraId="6E8CAAB6" w14:textId="77777777" w:rsidR="002D42A6" w:rsidRPr="002D42A6" w:rsidRDefault="002D42A6" w:rsidP="002D42A6"/>
    <w:p w14:paraId="4F22D8AA" w14:textId="77777777" w:rsidR="00756F55" w:rsidRDefault="00756F55" w:rsidP="00756F55"/>
    <w:p w14:paraId="2B91A5A1" w14:textId="77777777" w:rsidR="00756F55" w:rsidRDefault="00756F55" w:rsidP="00756F55"/>
    <w:p w14:paraId="46B3E208" w14:textId="77777777" w:rsidR="00756F55" w:rsidRDefault="00756F55" w:rsidP="00756F55"/>
    <w:p w14:paraId="134C3792" w14:textId="77777777" w:rsidR="00AC5A68" w:rsidRDefault="00AC5A68" w:rsidP="00E95948"/>
    <w:p w14:paraId="0F9E6FA9" w14:textId="77777777" w:rsidR="00AC5A68" w:rsidRDefault="00AC5A68" w:rsidP="00E95948"/>
    <w:p w14:paraId="19032EF4" w14:textId="77777777" w:rsidR="00495136" w:rsidRDefault="00495136" w:rsidP="00E95948"/>
    <w:p w14:paraId="3C257A2F" w14:textId="77777777" w:rsidR="00E96FC3" w:rsidRDefault="00E96FC3" w:rsidP="00E95948"/>
    <w:p w14:paraId="4EBAEC73" w14:textId="77777777" w:rsidR="00E96FC3" w:rsidRDefault="00E96FC3" w:rsidP="00E95948"/>
    <w:p w14:paraId="2A899388" w14:textId="77777777" w:rsidR="00E95948" w:rsidRDefault="00E95948" w:rsidP="00E95948"/>
    <w:p w14:paraId="068ABE30" w14:textId="77777777" w:rsidR="00E95948" w:rsidRDefault="00E95948" w:rsidP="00E95948"/>
    <w:p w14:paraId="2C6BE83A" w14:textId="77777777" w:rsidR="001B0234" w:rsidRPr="001B0234" w:rsidRDefault="001B0234" w:rsidP="001B0234"/>
    <w:sectPr w:rsidR="001B0234" w:rsidRPr="001B023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31953" w14:textId="77777777" w:rsidR="009C3F0A" w:rsidRDefault="009C3F0A" w:rsidP="009C3F0A">
      <w:pPr>
        <w:spacing w:after="0" w:line="240" w:lineRule="auto"/>
      </w:pPr>
      <w:r>
        <w:separator/>
      </w:r>
    </w:p>
  </w:endnote>
  <w:endnote w:type="continuationSeparator" w:id="0">
    <w:p w14:paraId="025C51D4" w14:textId="77777777" w:rsidR="009C3F0A" w:rsidRDefault="009C3F0A" w:rsidP="009C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308543"/>
      <w:docPartObj>
        <w:docPartGallery w:val="Page Numbers (Bottom of Page)"/>
        <w:docPartUnique/>
      </w:docPartObj>
    </w:sdtPr>
    <w:sdtEndPr>
      <w:rPr>
        <w:noProof/>
      </w:rPr>
    </w:sdtEndPr>
    <w:sdtContent>
      <w:p w14:paraId="0D39BB6C" w14:textId="116D014A" w:rsidR="009C3F0A" w:rsidRDefault="009C3F0A">
        <w:pPr>
          <w:pStyle w:val="Footer"/>
        </w:pPr>
        <w:r>
          <w:fldChar w:fldCharType="begin"/>
        </w:r>
        <w:r>
          <w:instrText xml:space="preserve"> PAGE   \* MERGEFORMAT </w:instrText>
        </w:r>
        <w:r>
          <w:fldChar w:fldCharType="separate"/>
        </w:r>
        <w:r>
          <w:rPr>
            <w:noProof/>
          </w:rPr>
          <w:t>2</w:t>
        </w:r>
        <w:r>
          <w:rPr>
            <w:noProof/>
          </w:rPr>
          <w:fldChar w:fldCharType="end"/>
        </w:r>
      </w:p>
    </w:sdtContent>
  </w:sdt>
  <w:p w14:paraId="5A0755DC" w14:textId="77777777" w:rsidR="009C3F0A" w:rsidRDefault="009C3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3FFD" w14:textId="77777777" w:rsidR="009C3F0A" w:rsidRDefault="009C3F0A" w:rsidP="009C3F0A">
      <w:pPr>
        <w:spacing w:after="0" w:line="240" w:lineRule="auto"/>
      </w:pPr>
      <w:r>
        <w:separator/>
      </w:r>
    </w:p>
  </w:footnote>
  <w:footnote w:type="continuationSeparator" w:id="0">
    <w:p w14:paraId="74236933" w14:textId="77777777" w:rsidR="009C3F0A" w:rsidRDefault="009C3F0A" w:rsidP="009C3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4A2"/>
    <w:multiLevelType w:val="multilevel"/>
    <w:tmpl w:val="F7E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E1487"/>
    <w:multiLevelType w:val="multilevel"/>
    <w:tmpl w:val="58A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557D0"/>
    <w:multiLevelType w:val="multilevel"/>
    <w:tmpl w:val="36E6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22410"/>
    <w:multiLevelType w:val="multilevel"/>
    <w:tmpl w:val="4534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15A2F"/>
    <w:multiLevelType w:val="hybridMultilevel"/>
    <w:tmpl w:val="29F644F8"/>
    <w:lvl w:ilvl="0" w:tplc="5FD4A1CE">
      <w:start w:val="1"/>
      <w:numFmt w:val="bullet"/>
      <w:lvlText w:val=""/>
      <w:lvlJc w:val="left"/>
      <w:pPr>
        <w:tabs>
          <w:tab w:val="num" w:pos="720"/>
        </w:tabs>
        <w:ind w:left="720" w:hanging="360"/>
      </w:pPr>
      <w:rPr>
        <w:rFonts w:ascii="Symbol" w:hAnsi="Symbol" w:hint="default"/>
      </w:rPr>
    </w:lvl>
    <w:lvl w:ilvl="1" w:tplc="0AB65B8A" w:tentative="1">
      <w:start w:val="1"/>
      <w:numFmt w:val="bullet"/>
      <w:lvlText w:val=""/>
      <w:lvlJc w:val="left"/>
      <w:pPr>
        <w:tabs>
          <w:tab w:val="num" w:pos="1440"/>
        </w:tabs>
        <w:ind w:left="1440" w:hanging="360"/>
      </w:pPr>
      <w:rPr>
        <w:rFonts w:ascii="Symbol" w:hAnsi="Symbol" w:hint="default"/>
      </w:rPr>
    </w:lvl>
    <w:lvl w:ilvl="2" w:tplc="3BDE1AFA" w:tentative="1">
      <w:start w:val="1"/>
      <w:numFmt w:val="bullet"/>
      <w:lvlText w:val=""/>
      <w:lvlJc w:val="left"/>
      <w:pPr>
        <w:tabs>
          <w:tab w:val="num" w:pos="2160"/>
        </w:tabs>
        <w:ind w:left="2160" w:hanging="360"/>
      </w:pPr>
      <w:rPr>
        <w:rFonts w:ascii="Symbol" w:hAnsi="Symbol" w:hint="default"/>
      </w:rPr>
    </w:lvl>
    <w:lvl w:ilvl="3" w:tplc="494431E8" w:tentative="1">
      <w:start w:val="1"/>
      <w:numFmt w:val="bullet"/>
      <w:lvlText w:val=""/>
      <w:lvlJc w:val="left"/>
      <w:pPr>
        <w:tabs>
          <w:tab w:val="num" w:pos="2880"/>
        </w:tabs>
        <w:ind w:left="2880" w:hanging="360"/>
      </w:pPr>
      <w:rPr>
        <w:rFonts w:ascii="Symbol" w:hAnsi="Symbol" w:hint="default"/>
      </w:rPr>
    </w:lvl>
    <w:lvl w:ilvl="4" w:tplc="EEFAB214" w:tentative="1">
      <w:start w:val="1"/>
      <w:numFmt w:val="bullet"/>
      <w:lvlText w:val=""/>
      <w:lvlJc w:val="left"/>
      <w:pPr>
        <w:tabs>
          <w:tab w:val="num" w:pos="3600"/>
        </w:tabs>
        <w:ind w:left="3600" w:hanging="360"/>
      </w:pPr>
      <w:rPr>
        <w:rFonts w:ascii="Symbol" w:hAnsi="Symbol" w:hint="default"/>
      </w:rPr>
    </w:lvl>
    <w:lvl w:ilvl="5" w:tplc="395E36FA" w:tentative="1">
      <w:start w:val="1"/>
      <w:numFmt w:val="bullet"/>
      <w:lvlText w:val=""/>
      <w:lvlJc w:val="left"/>
      <w:pPr>
        <w:tabs>
          <w:tab w:val="num" w:pos="4320"/>
        </w:tabs>
        <w:ind w:left="4320" w:hanging="360"/>
      </w:pPr>
      <w:rPr>
        <w:rFonts w:ascii="Symbol" w:hAnsi="Symbol" w:hint="default"/>
      </w:rPr>
    </w:lvl>
    <w:lvl w:ilvl="6" w:tplc="7FB6F5F0" w:tentative="1">
      <w:start w:val="1"/>
      <w:numFmt w:val="bullet"/>
      <w:lvlText w:val=""/>
      <w:lvlJc w:val="left"/>
      <w:pPr>
        <w:tabs>
          <w:tab w:val="num" w:pos="5040"/>
        </w:tabs>
        <w:ind w:left="5040" w:hanging="360"/>
      </w:pPr>
      <w:rPr>
        <w:rFonts w:ascii="Symbol" w:hAnsi="Symbol" w:hint="default"/>
      </w:rPr>
    </w:lvl>
    <w:lvl w:ilvl="7" w:tplc="A9EC64E6" w:tentative="1">
      <w:start w:val="1"/>
      <w:numFmt w:val="bullet"/>
      <w:lvlText w:val=""/>
      <w:lvlJc w:val="left"/>
      <w:pPr>
        <w:tabs>
          <w:tab w:val="num" w:pos="5760"/>
        </w:tabs>
        <w:ind w:left="5760" w:hanging="360"/>
      </w:pPr>
      <w:rPr>
        <w:rFonts w:ascii="Symbol" w:hAnsi="Symbol" w:hint="default"/>
      </w:rPr>
    </w:lvl>
    <w:lvl w:ilvl="8" w:tplc="2C5636C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FAF5C38"/>
    <w:multiLevelType w:val="multilevel"/>
    <w:tmpl w:val="2110D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D3512"/>
    <w:multiLevelType w:val="multilevel"/>
    <w:tmpl w:val="5F7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C304F"/>
    <w:multiLevelType w:val="multilevel"/>
    <w:tmpl w:val="EAE2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BA431C"/>
    <w:multiLevelType w:val="multilevel"/>
    <w:tmpl w:val="9330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22098"/>
    <w:multiLevelType w:val="multilevel"/>
    <w:tmpl w:val="532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42F73"/>
    <w:multiLevelType w:val="hybridMultilevel"/>
    <w:tmpl w:val="F4808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0110C"/>
    <w:multiLevelType w:val="multilevel"/>
    <w:tmpl w:val="471A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F92B07"/>
    <w:multiLevelType w:val="multilevel"/>
    <w:tmpl w:val="AF806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03E94"/>
    <w:multiLevelType w:val="multilevel"/>
    <w:tmpl w:val="D6FE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175DD"/>
    <w:multiLevelType w:val="hybridMultilevel"/>
    <w:tmpl w:val="E7987840"/>
    <w:lvl w:ilvl="0" w:tplc="C408FAB6">
      <w:start w:val="1"/>
      <w:numFmt w:val="bullet"/>
      <w:lvlText w:val=""/>
      <w:lvlJc w:val="left"/>
      <w:pPr>
        <w:tabs>
          <w:tab w:val="num" w:pos="720"/>
        </w:tabs>
        <w:ind w:left="720" w:hanging="360"/>
      </w:pPr>
      <w:rPr>
        <w:rFonts w:ascii="Symbol" w:hAnsi="Symbol" w:hint="default"/>
      </w:rPr>
    </w:lvl>
    <w:lvl w:ilvl="1" w:tplc="BAF861B4" w:tentative="1">
      <w:start w:val="1"/>
      <w:numFmt w:val="bullet"/>
      <w:lvlText w:val=""/>
      <w:lvlJc w:val="left"/>
      <w:pPr>
        <w:tabs>
          <w:tab w:val="num" w:pos="1440"/>
        </w:tabs>
        <w:ind w:left="1440" w:hanging="360"/>
      </w:pPr>
      <w:rPr>
        <w:rFonts w:ascii="Symbol" w:hAnsi="Symbol" w:hint="default"/>
      </w:rPr>
    </w:lvl>
    <w:lvl w:ilvl="2" w:tplc="CC60F43E" w:tentative="1">
      <w:start w:val="1"/>
      <w:numFmt w:val="bullet"/>
      <w:lvlText w:val=""/>
      <w:lvlJc w:val="left"/>
      <w:pPr>
        <w:tabs>
          <w:tab w:val="num" w:pos="2160"/>
        </w:tabs>
        <w:ind w:left="2160" w:hanging="360"/>
      </w:pPr>
      <w:rPr>
        <w:rFonts w:ascii="Symbol" w:hAnsi="Symbol" w:hint="default"/>
      </w:rPr>
    </w:lvl>
    <w:lvl w:ilvl="3" w:tplc="7EB2E080" w:tentative="1">
      <w:start w:val="1"/>
      <w:numFmt w:val="bullet"/>
      <w:lvlText w:val=""/>
      <w:lvlJc w:val="left"/>
      <w:pPr>
        <w:tabs>
          <w:tab w:val="num" w:pos="2880"/>
        </w:tabs>
        <w:ind w:left="2880" w:hanging="360"/>
      </w:pPr>
      <w:rPr>
        <w:rFonts w:ascii="Symbol" w:hAnsi="Symbol" w:hint="default"/>
      </w:rPr>
    </w:lvl>
    <w:lvl w:ilvl="4" w:tplc="23467C5E" w:tentative="1">
      <w:start w:val="1"/>
      <w:numFmt w:val="bullet"/>
      <w:lvlText w:val=""/>
      <w:lvlJc w:val="left"/>
      <w:pPr>
        <w:tabs>
          <w:tab w:val="num" w:pos="3600"/>
        </w:tabs>
        <w:ind w:left="3600" w:hanging="360"/>
      </w:pPr>
      <w:rPr>
        <w:rFonts w:ascii="Symbol" w:hAnsi="Symbol" w:hint="default"/>
      </w:rPr>
    </w:lvl>
    <w:lvl w:ilvl="5" w:tplc="B64AE1E4" w:tentative="1">
      <w:start w:val="1"/>
      <w:numFmt w:val="bullet"/>
      <w:lvlText w:val=""/>
      <w:lvlJc w:val="left"/>
      <w:pPr>
        <w:tabs>
          <w:tab w:val="num" w:pos="4320"/>
        </w:tabs>
        <w:ind w:left="4320" w:hanging="360"/>
      </w:pPr>
      <w:rPr>
        <w:rFonts w:ascii="Symbol" w:hAnsi="Symbol" w:hint="default"/>
      </w:rPr>
    </w:lvl>
    <w:lvl w:ilvl="6" w:tplc="7E62FBD0" w:tentative="1">
      <w:start w:val="1"/>
      <w:numFmt w:val="bullet"/>
      <w:lvlText w:val=""/>
      <w:lvlJc w:val="left"/>
      <w:pPr>
        <w:tabs>
          <w:tab w:val="num" w:pos="5040"/>
        </w:tabs>
        <w:ind w:left="5040" w:hanging="360"/>
      </w:pPr>
      <w:rPr>
        <w:rFonts w:ascii="Symbol" w:hAnsi="Symbol" w:hint="default"/>
      </w:rPr>
    </w:lvl>
    <w:lvl w:ilvl="7" w:tplc="07629DAC" w:tentative="1">
      <w:start w:val="1"/>
      <w:numFmt w:val="bullet"/>
      <w:lvlText w:val=""/>
      <w:lvlJc w:val="left"/>
      <w:pPr>
        <w:tabs>
          <w:tab w:val="num" w:pos="5760"/>
        </w:tabs>
        <w:ind w:left="5760" w:hanging="360"/>
      </w:pPr>
      <w:rPr>
        <w:rFonts w:ascii="Symbol" w:hAnsi="Symbol" w:hint="default"/>
      </w:rPr>
    </w:lvl>
    <w:lvl w:ilvl="8" w:tplc="52748CC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0B0868"/>
    <w:multiLevelType w:val="multilevel"/>
    <w:tmpl w:val="7908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81B28"/>
    <w:multiLevelType w:val="multilevel"/>
    <w:tmpl w:val="2504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ED20A0"/>
    <w:multiLevelType w:val="multilevel"/>
    <w:tmpl w:val="A1D4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0655BB"/>
    <w:multiLevelType w:val="hybridMultilevel"/>
    <w:tmpl w:val="619AEAF6"/>
    <w:lvl w:ilvl="0" w:tplc="66E48DC6">
      <w:start w:val="1"/>
      <w:numFmt w:val="bullet"/>
      <w:lvlText w:val=""/>
      <w:lvlJc w:val="left"/>
      <w:pPr>
        <w:tabs>
          <w:tab w:val="num" w:pos="720"/>
        </w:tabs>
        <w:ind w:left="720" w:hanging="360"/>
      </w:pPr>
      <w:rPr>
        <w:rFonts w:ascii="Symbol" w:hAnsi="Symbol" w:hint="default"/>
      </w:rPr>
    </w:lvl>
    <w:lvl w:ilvl="1" w:tplc="6F1E2DBA" w:tentative="1">
      <w:start w:val="1"/>
      <w:numFmt w:val="bullet"/>
      <w:lvlText w:val=""/>
      <w:lvlJc w:val="left"/>
      <w:pPr>
        <w:tabs>
          <w:tab w:val="num" w:pos="1440"/>
        </w:tabs>
        <w:ind w:left="1440" w:hanging="360"/>
      </w:pPr>
      <w:rPr>
        <w:rFonts w:ascii="Symbol" w:hAnsi="Symbol" w:hint="default"/>
      </w:rPr>
    </w:lvl>
    <w:lvl w:ilvl="2" w:tplc="95263BFE" w:tentative="1">
      <w:start w:val="1"/>
      <w:numFmt w:val="bullet"/>
      <w:lvlText w:val=""/>
      <w:lvlJc w:val="left"/>
      <w:pPr>
        <w:tabs>
          <w:tab w:val="num" w:pos="2160"/>
        </w:tabs>
        <w:ind w:left="2160" w:hanging="360"/>
      </w:pPr>
      <w:rPr>
        <w:rFonts w:ascii="Symbol" w:hAnsi="Symbol" w:hint="default"/>
      </w:rPr>
    </w:lvl>
    <w:lvl w:ilvl="3" w:tplc="CD48DC58" w:tentative="1">
      <w:start w:val="1"/>
      <w:numFmt w:val="bullet"/>
      <w:lvlText w:val=""/>
      <w:lvlJc w:val="left"/>
      <w:pPr>
        <w:tabs>
          <w:tab w:val="num" w:pos="2880"/>
        </w:tabs>
        <w:ind w:left="2880" w:hanging="360"/>
      </w:pPr>
      <w:rPr>
        <w:rFonts w:ascii="Symbol" w:hAnsi="Symbol" w:hint="default"/>
      </w:rPr>
    </w:lvl>
    <w:lvl w:ilvl="4" w:tplc="9BF4814E" w:tentative="1">
      <w:start w:val="1"/>
      <w:numFmt w:val="bullet"/>
      <w:lvlText w:val=""/>
      <w:lvlJc w:val="left"/>
      <w:pPr>
        <w:tabs>
          <w:tab w:val="num" w:pos="3600"/>
        </w:tabs>
        <w:ind w:left="3600" w:hanging="360"/>
      </w:pPr>
      <w:rPr>
        <w:rFonts w:ascii="Symbol" w:hAnsi="Symbol" w:hint="default"/>
      </w:rPr>
    </w:lvl>
    <w:lvl w:ilvl="5" w:tplc="298087FE" w:tentative="1">
      <w:start w:val="1"/>
      <w:numFmt w:val="bullet"/>
      <w:lvlText w:val=""/>
      <w:lvlJc w:val="left"/>
      <w:pPr>
        <w:tabs>
          <w:tab w:val="num" w:pos="4320"/>
        </w:tabs>
        <w:ind w:left="4320" w:hanging="360"/>
      </w:pPr>
      <w:rPr>
        <w:rFonts w:ascii="Symbol" w:hAnsi="Symbol" w:hint="default"/>
      </w:rPr>
    </w:lvl>
    <w:lvl w:ilvl="6" w:tplc="BF301E76" w:tentative="1">
      <w:start w:val="1"/>
      <w:numFmt w:val="bullet"/>
      <w:lvlText w:val=""/>
      <w:lvlJc w:val="left"/>
      <w:pPr>
        <w:tabs>
          <w:tab w:val="num" w:pos="5040"/>
        </w:tabs>
        <w:ind w:left="5040" w:hanging="360"/>
      </w:pPr>
      <w:rPr>
        <w:rFonts w:ascii="Symbol" w:hAnsi="Symbol" w:hint="default"/>
      </w:rPr>
    </w:lvl>
    <w:lvl w:ilvl="7" w:tplc="F2124CBC" w:tentative="1">
      <w:start w:val="1"/>
      <w:numFmt w:val="bullet"/>
      <w:lvlText w:val=""/>
      <w:lvlJc w:val="left"/>
      <w:pPr>
        <w:tabs>
          <w:tab w:val="num" w:pos="5760"/>
        </w:tabs>
        <w:ind w:left="5760" w:hanging="360"/>
      </w:pPr>
      <w:rPr>
        <w:rFonts w:ascii="Symbol" w:hAnsi="Symbol" w:hint="default"/>
      </w:rPr>
    </w:lvl>
    <w:lvl w:ilvl="8" w:tplc="1BEA308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4B67B0D"/>
    <w:multiLevelType w:val="multilevel"/>
    <w:tmpl w:val="01C2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876E7"/>
    <w:multiLevelType w:val="multilevel"/>
    <w:tmpl w:val="B20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7B5D95"/>
    <w:multiLevelType w:val="hybridMultilevel"/>
    <w:tmpl w:val="B11C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D293F"/>
    <w:multiLevelType w:val="multilevel"/>
    <w:tmpl w:val="0AB2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2643CF"/>
    <w:multiLevelType w:val="multilevel"/>
    <w:tmpl w:val="4B4AB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9371E"/>
    <w:multiLevelType w:val="multilevel"/>
    <w:tmpl w:val="7EF29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996F34"/>
    <w:multiLevelType w:val="multilevel"/>
    <w:tmpl w:val="DFE0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563BEB"/>
    <w:multiLevelType w:val="multilevel"/>
    <w:tmpl w:val="C77A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D66F99"/>
    <w:multiLevelType w:val="multilevel"/>
    <w:tmpl w:val="3D8A6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8471F4"/>
    <w:multiLevelType w:val="multilevel"/>
    <w:tmpl w:val="EF043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459A5"/>
    <w:multiLevelType w:val="multilevel"/>
    <w:tmpl w:val="99000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F47988"/>
    <w:multiLevelType w:val="hybridMultilevel"/>
    <w:tmpl w:val="76841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6A68F4"/>
    <w:multiLevelType w:val="multilevel"/>
    <w:tmpl w:val="5568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3C7334"/>
    <w:multiLevelType w:val="multilevel"/>
    <w:tmpl w:val="A5DE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DD10A6"/>
    <w:multiLevelType w:val="multilevel"/>
    <w:tmpl w:val="B9E2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D27DF6"/>
    <w:multiLevelType w:val="multilevel"/>
    <w:tmpl w:val="1BDE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B42E11"/>
    <w:multiLevelType w:val="multilevel"/>
    <w:tmpl w:val="1F78B8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D063D7"/>
    <w:multiLevelType w:val="multilevel"/>
    <w:tmpl w:val="137C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571F73"/>
    <w:multiLevelType w:val="multilevel"/>
    <w:tmpl w:val="8BF0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687E50"/>
    <w:multiLevelType w:val="hybridMultilevel"/>
    <w:tmpl w:val="40F8EED6"/>
    <w:lvl w:ilvl="0" w:tplc="0750C52A">
      <w:start w:val="1"/>
      <w:numFmt w:val="bullet"/>
      <w:lvlText w:val=""/>
      <w:lvlJc w:val="left"/>
      <w:pPr>
        <w:tabs>
          <w:tab w:val="num" w:pos="720"/>
        </w:tabs>
        <w:ind w:left="720" w:hanging="360"/>
      </w:pPr>
      <w:rPr>
        <w:rFonts w:ascii="Symbol" w:hAnsi="Symbol" w:hint="default"/>
      </w:rPr>
    </w:lvl>
    <w:lvl w:ilvl="1" w:tplc="5156E2BA" w:tentative="1">
      <w:start w:val="1"/>
      <w:numFmt w:val="bullet"/>
      <w:lvlText w:val=""/>
      <w:lvlJc w:val="left"/>
      <w:pPr>
        <w:tabs>
          <w:tab w:val="num" w:pos="1440"/>
        </w:tabs>
        <w:ind w:left="1440" w:hanging="360"/>
      </w:pPr>
      <w:rPr>
        <w:rFonts w:ascii="Symbol" w:hAnsi="Symbol" w:hint="default"/>
      </w:rPr>
    </w:lvl>
    <w:lvl w:ilvl="2" w:tplc="9BF0F1DE" w:tentative="1">
      <w:start w:val="1"/>
      <w:numFmt w:val="bullet"/>
      <w:lvlText w:val=""/>
      <w:lvlJc w:val="left"/>
      <w:pPr>
        <w:tabs>
          <w:tab w:val="num" w:pos="2160"/>
        </w:tabs>
        <w:ind w:left="2160" w:hanging="360"/>
      </w:pPr>
      <w:rPr>
        <w:rFonts w:ascii="Symbol" w:hAnsi="Symbol" w:hint="default"/>
      </w:rPr>
    </w:lvl>
    <w:lvl w:ilvl="3" w:tplc="547201FE" w:tentative="1">
      <w:start w:val="1"/>
      <w:numFmt w:val="bullet"/>
      <w:lvlText w:val=""/>
      <w:lvlJc w:val="left"/>
      <w:pPr>
        <w:tabs>
          <w:tab w:val="num" w:pos="2880"/>
        </w:tabs>
        <w:ind w:left="2880" w:hanging="360"/>
      </w:pPr>
      <w:rPr>
        <w:rFonts w:ascii="Symbol" w:hAnsi="Symbol" w:hint="default"/>
      </w:rPr>
    </w:lvl>
    <w:lvl w:ilvl="4" w:tplc="F09C4AB2" w:tentative="1">
      <w:start w:val="1"/>
      <w:numFmt w:val="bullet"/>
      <w:lvlText w:val=""/>
      <w:lvlJc w:val="left"/>
      <w:pPr>
        <w:tabs>
          <w:tab w:val="num" w:pos="3600"/>
        </w:tabs>
        <w:ind w:left="3600" w:hanging="360"/>
      </w:pPr>
      <w:rPr>
        <w:rFonts w:ascii="Symbol" w:hAnsi="Symbol" w:hint="default"/>
      </w:rPr>
    </w:lvl>
    <w:lvl w:ilvl="5" w:tplc="F14A6036" w:tentative="1">
      <w:start w:val="1"/>
      <w:numFmt w:val="bullet"/>
      <w:lvlText w:val=""/>
      <w:lvlJc w:val="left"/>
      <w:pPr>
        <w:tabs>
          <w:tab w:val="num" w:pos="4320"/>
        </w:tabs>
        <w:ind w:left="4320" w:hanging="360"/>
      </w:pPr>
      <w:rPr>
        <w:rFonts w:ascii="Symbol" w:hAnsi="Symbol" w:hint="default"/>
      </w:rPr>
    </w:lvl>
    <w:lvl w:ilvl="6" w:tplc="5F469A1C" w:tentative="1">
      <w:start w:val="1"/>
      <w:numFmt w:val="bullet"/>
      <w:lvlText w:val=""/>
      <w:lvlJc w:val="left"/>
      <w:pPr>
        <w:tabs>
          <w:tab w:val="num" w:pos="5040"/>
        </w:tabs>
        <w:ind w:left="5040" w:hanging="360"/>
      </w:pPr>
      <w:rPr>
        <w:rFonts w:ascii="Symbol" w:hAnsi="Symbol" w:hint="default"/>
      </w:rPr>
    </w:lvl>
    <w:lvl w:ilvl="7" w:tplc="C47A171A" w:tentative="1">
      <w:start w:val="1"/>
      <w:numFmt w:val="bullet"/>
      <w:lvlText w:val=""/>
      <w:lvlJc w:val="left"/>
      <w:pPr>
        <w:tabs>
          <w:tab w:val="num" w:pos="5760"/>
        </w:tabs>
        <w:ind w:left="5760" w:hanging="360"/>
      </w:pPr>
      <w:rPr>
        <w:rFonts w:ascii="Symbol" w:hAnsi="Symbol" w:hint="default"/>
      </w:rPr>
    </w:lvl>
    <w:lvl w:ilvl="8" w:tplc="BCF0EC9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9FE4CEA"/>
    <w:multiLevelType w:val="hybridMultilevel"/>
    <w:tmpl w:val="9CE4405A"/>
    <w:lvl w:ilvl="0" w:tplc="0C767FC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42A1A"/>
    <w:multiLevelType w:val="hybridMultilevel"/>
    <w:tmpl w:val="CF7ECE52"/>
    <w:lvl w:ilvl="0" w:tplc="CDE8F33E">
      <w:start w:val="1"/>
      <w:numFmt w:val="bullet"/>
      <w:lvlText w:val=""/>
      <w:lvlJc w:val="left"/>
      <w:pPr>
        <w:tabs>
          <w:tab w:val="num" w:pos="720"/>
        </w:tabs>
        <w:ind w:left="720" w:hanging="360"/>
      </w:pPr>
      <w:rPr>
        <w:rFonts w:ascii="Symbol" w:hAnsi="Symbol" w:hint="default"/>
      </w:rPr>
    </w:lvl>
    <w:lvl w:ilvl="1" w:tplc="4D9CA96E" w:tentative="1">
      <w:start w:val="1"/>
      <w:numFmt w:val="bullet"/>
      <w:lvlText w:val=""/>
      <w:lvlJc w:val="left"/>
      <w:pPr>
        <w:tabs>
          <w:tab w:val="num" w:pos="1440"/>
        </w:tabs>
        <w:ind w:left="1440" w:hanging="360"/>
      </w:pPr>
      <w:rPr>
        <w:rFonts w:ascii="Symbol" w:hAnsi="Symbol" w:hint="default"/>
      </w:rPr>
    </w:lvl>
    <w:lvl w:ilvl="2" w:tplc="4E023584" w:tentative="1">
      <w:start w:val="1"/>
      <w:numFmt w:val="bullet"/>
      <w:lvlText w:val=""/>
      <w:lvlJc w:val="left"/>
      <w:pPr>
        <w:tabs>
          <w:tab w:val="num" w:pos="2160"/>
        </w:tabs>
        <w:ind w:left="2160" w:hanging="360"/>
      </w:pPr>
      <w:rPr>
        <w:rFonts w:ascii="Symbol" w:hAnsi="Symbol" w:hint="default"/>
      </w:rPr>
    </w:lvl>
    <w:lvl w:ilvl="3" w:tplc="50869530" w:tentative="1">
      <w:start w:val="1"/>
      <w:numFmt w:val="bullet"/>
      <w:lvlText w:val=""/>
      <w:lvlJc w:val="left"/>
      <w:pPr>
        <w:tabs>
          <w:tab w:val="num" w:pos="2880"/>
        </w:tabs>
        <w:ind w:left="2880" w:hanging="360"/>
      </w:pPr>
      <w:rPr>
        <w:rFonts w:ascii="Symbol" w:hAnsi="Symbol" w:hint="default"/>
      </w:rPr>
    </w:lvl>
    <w:lvl w:ilvl="4" w:tplc="EFFADF6C" w:tentative="1">
      <w:start w:val="1"/>
      <w:numFmt w:val="bullet"/>
      <w:lvlText w:val=""/>
      <w:lvlJc w:val="left"/>
      <w:pPr>
        <w:tabs>
          <w:tab w:val="num" w:pos="3600"/>
        </w:tabs>
        <w:ind w:left="3600" w:hanging="360"/>
      </w:pPr>
      <w:rPr>
        <w:rFonts w:ascii="Symbol" w:hAnsi="Symbol" w:hint="default"/>
      </w:rPr>
    </w:lvl>
    <w:lvl w:ilvl="5" w:tplc="D49E2984" w:tentative="1">
      <w:start w:val="1"/>
      <w:numFmt w:val="bullet"/>
      <w:lvlText w:val=""/>
      <w:lvlJc w:val="left"/>
      <w:pPr>
        <w:tabs>
          <w:tab w:val="num" w:pos="4320"/>
        </w:tabs>
        <w:ind w:left="4320" w:hanging="360"/>
      </w:pPr>
      <w:rPr>
        <w:rFonts w:ascii="Symbol" w:hAnsi="Symbol" w:hint="default"/>
      </w:rPr>
    </w:lvl>
    <w:lvl w:ilvl="6" w:tplc="0FC8B0D0" w:tentative="1">
      <w:start w:val="1"/>
      <w:numFmt w:val="bullet"/>
      <w:lvlText w:val=""/>
      <w:lvlJc w:val="left"/>
      <w:pPr>
        <w:tabs>
          <w:tab w:val="num" w:pos="5040"/>
        </w:tabs>
        <w:ind w:left="5040" w:hanging="360"/>
      </w:pPr>
      <w:rPr>
        <w:rFonts w:ascii="Symbol" w:hAnsi="Symbol" w:hint="default"/>
      </w:rPr>
    </w:lvl>
    <w:lvl w:ilvl="7" w:tplc="910624EC" w:tentative="1">
      <w:start w:val="1"/>
      <w:numFmt w:val="bullet"/>
      <w:lvlText w:val=""/>
      <w:lvlJc w:val="left"/>
      <w:pPr>
        <w:tabs>
          <w:tab w:val="num" w:pos="5760"/>
        </w:tabs>
        <w:ind w:left="5760" w:hanging="360"/>
      </w:pPr>
      <w:rPr>
        <w:rFonts w:ascii="Symbol" w:hAnsi="Symbol" w:hint="default"/>
      </w:rPr>
    </w:lvl>
    <w:lvl w:ilvl="8" w:tplc="C304E5F0"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FB75CB2"/>
    <w:multiLevelType w:val="multilevel"/>
    <w:tmpl w:val="D9E2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766792">
    <w:abstractNumId w:val="20"/>
  </w:num>
  <w:num w:numId="2" w16cid:durableId="1869296405">
    <w:abstractNumId w:val="13"/>
  </w:num>
  <w:num w:numId="3" w16cid:durableId="1633557401">
    <w:abstractNumId w:val="35"/>
  </w:num>
  <w:num w:numId="4" w16cid:durableId="1193573651">
    <w:abstractNumId w:val="8"/>
  </w:num>
  <w:num w:numId="5" w16cid:durableId="109512225">
    <w:abstractNumId w:val="30"/>
  </w:num>
  <w:num w:numId="6" w16cid:durableId="1387142604">
    <w:abstractNumId w:val="28"/>
  </w:num>
  <w:num w:numId="7" w16cid:durableId="1996757971">
    <w:abstractNumId w:val="10"/>
  </w:num>
  <w:num w:numId="8" w16cid:durableId="772360893">
    <w:abstractNumId w:val="23"/>
  </w:num>
  <w:num w:numId="9" w16cid:durableId="960497685">
    <w:abstractNumId w:val="21"/>
  </w:num>
  <w:num w:numId="10" w16cid:durableId="1444691498">
    <w:abstractNumId w:val="24"/>
  </w:num>
  <w:num w:numId="11" w16cid:durableId="1561213692">
    <w:abstractNumId w:val="25"/>
  </w:num>
  <w:num w:numId="12" w16cid:durableId="341081417">
    <w:abstractNumId w:val="11"/>
  </w:num>
  <w:num w:numId="13" w16cid:durableId="505020874">
    <w:abstractNumId w:val="17"/>
  </w:num>
  <w:num w:numId="14" w16cid:durableId="288753704">
    <w:abstractNumId w:val="32"/>
  </w:num>
  <w:num w:numId="15" w16cid:durableId="747656827">
    <w:abstractNumId w:val="5"/>
  </w:num>
  <w:num w:numId="16" w16cid:durableId="270017236">
    <w:abstractNumId w:val="41"/>
  </w:num>
  <w:num w:numId="17" w16cid:durableId="1923907296">
    <w:abstractNumId w:val="27"/>
  </w:num>
  <w:num w:numId="18" w16cid:durableId="1596595261">
    <w:abstractNumId w:val="15"/>
  </w:num>
  <w:num w:numId="19" w16cid:durableId="1333487714">
    <w:abstractNumId w:val="1"/>
  </w:num>
  <w:num w:numId="20" w16cid:durableId="1530873837">
    <w:abstractNumId w:val="16"/>
  </w:num>
  <w:num w:numId="21" w16cid:durableId="1245264692">
    <w:abstractNumId w:val="3"/>
  </w:num>
  <w:num w:numId="22" w16cid:durableId="1784760591">
    <w:abstractNumId w:val="34"/>
  </w:num>
  <w:num w:numId="23" w16cid:durableId="1044867838">
    <w:abstractNumId w:val="2"/>
  </w:num>
  <w:num w:numId="24" w16cid:durableId="177161401">
    <w:abstractNumId w:val="33"/>
  </w:num>
  <w:num w:numId="25" w16cid:durableId="1990204160">
    <w:abstractNumId w:val="12"/>
  </w:num>
  <w:num w:numId="26" w16cid:durableId="1890534774">
    <w:abstractNumId w:val="6"/>
  </w:num>
  <w:num w:numId="27" w16cid:durableId="192619837">
    <w:abstractNumId w:val="0"/>
  </w:num>
  <w:num w:numId="28" w16cid:durableId="350230185">
    <w:abstractNumId w:val="29"/>
  </w:num>
  <w:num w:numId="29" w16cid:durableId="1595017715">
    <w:abstractNumId w:val="37"/>
  </w:num>
  <w:num w:numId="30" w16cid:durableId="1333337753">
    <w:abstractNumId w:val="36"/>
  </w:num>
  <w:num w:numId="31" w16cid:durableId="1688361397">
    <w:abstractNumId w:val="22"/>
  </w:num>
  <w:num w:numId="32" w16cid:durableId="1958100064">
    <w:abstractNumId w:val="9"/>
  </w:num>
  <w:num w:numId="33" w16cid:durableId="796141559">
    <w:abstractNumId w:val="26"/>
  </w:num>
  <w:num w:numId="34" w16cid:durableId="1721398453">
    <w:abstractNumId w:val="39"/>
  </w:num>
  <w:num w:numId="35" w16cid:durableId="1760327359">
    <w:abstractNumId w:val="19"/>
  </w:num>
  <w:num w:numId="36" w16cid:durableId="735903993">
    <w:abstractNumId w:val="31"/>
  </w:num>
  <w:num w:numId="37" w16cid:durableId="670303861">
    <w:abstractNumId w:val="7"/>
  </w:num>
  <w:num w:numId="38" w16cid:durableId="1192570049">
    <w:abstractNumId w:val="14"/>
  </w:num>
  <w:num w:numId="39" w16cid:durableId="2013801387">
    <w:abstractNumId w:val="4"/>
  </w:num>
  <w:num w:numId="40" w16cid:durableId="1965307902">
    <w:abstractNumId w:val="38"/>
  </w:num>
  <w:num w:numId="41" w16cid:durableId="1964916723">
    <w:abstractNumId w:val="40"/>
  </w:num>
  <w:num w:numId="42" w16cid:durableId="36053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34"/>
    <w:rsid w:val="000012C8"/>
    <w:rsid w:val="000039A2"/>
    <w:rsid w:val="00003F83"/>
    <w:rsid w:val="000060FE"/>
    <w:rsid w:val="00012866"/>
    <w:rsid w:val="00025E48"/>
    <w:rsid w:val="00033F31"/>
    <w:rsid w:val="00045E61"/>
    <w:rsid w:val="00051F4C"/>
    <w:rsid w:val="00065131"/>
    <w:rsid w:val="00065B93"/>
    <w:rsid w:val="0007105A"/>
    <w:rsid w:val="00083E43"/>
    <w:rsid w:val="00092BF5"/>
    <w:rsid w:val="00093EA0"/>
    <w:rsid w:val="000B0115"/>
    <w:rsid w:val="000B715D"/>
    <w:rsid w:val="000D7CDB"/>
    <w:rsid w:val="001000B5"/>
    <w:rsid w:val="0010275B"/>
    <w:rsid w:val="00116639"/>
    <w:rsid w:val="00132956"/>
    <w:rsid w:val="00141F1A"/>
    <w:rsid w:val="00144E43"/>
    <w:rsid w:val="00145DB5"/>
    <w:rsid w:val="00151FF4"/>
    <w:rsid w:val="001559F5"/>
    <w:rsid w:val="00190C66"/>
    <w:rsid w:val="00192736"/>
    <w:rsid w:val="001A1C0A"/>
    <w:rsid w:val="001A242B"/>
    <w:rsid w:val="001B0234"/>
    <w:rsid w:val="001B184C"/>
    <w:rsid w:val="001B4227"/>
    <w:rsid w:val="001B6A08"/>
    <w:rsid w:val="001C2625"/>
    <w:rsid w:val="001C2C2E"/>
    <w:rsid w:val="00202EE9"/>
    <w:rsid w:val="002077D2"/>
    <w:rsid w:val="00207A28"/>
    <w:rsid w:val="00223139"/>
    <w:rsid w:val="00225A85"/>
    <w:rsid w:val="00273087"/>
    <w:rsid w:val="00287033"/>
    <w:rsid w:val="00293CF6"/>
    <w:rsid w:val="002A0AF6"/>
    <w:rsid w:val="002C0851"/>
    <w:rsid w:val="002C429E"/>
    <w:rsid w:val="002D42A6"/>
    <w:rsid w:val="002E661D"/>
    <w:rsid w:val="0032278D"/>
    <w:rsid w:val="003259A5"/>
    <w:rsid w:val="0033218C"/>
    <w:rsid w:val="0035417B"/>
    <w:rsid w:val="00384673"/>
    <w:rsid w:val="003A2B91"/>
    <w:rsid w:val="003B0126"/>
    <w:rsid w:val="003E0E56"/>
    <w:rsid w:val="003F59E7"/>
    <w:rsid w:val="00406536"/>
    <w:rsid w:val="0041510B"/>
    <w:rsid w:val="00425645"/>
    <w:rsid w:val="00441BBA"/>
    <w:rsid w:val="00447E6E"/>
    <w:rsid w:val="004512AC"/>
    <w:rsid w:val="004719DC"/>
    <w:rsid w:val="00486722"/>
    <w:rsid w:val="004937BD"/>
    <w:rsid w:val="00495136"/>
    <w:rsid w:val="004971A6"/>
    <w:rsid w:val="004A20C2"/>
    <w:rsid w:val="004A4EBB"/>
    <w:rsid w:val="004B78A7"/>
    <w:rsid w:val="004C74C6"/>
    <w:rsid w:val="004D262B"/>
    <w:rsid w:val="004D3095"/>
    <w:rsid w:val="004D322C"/>
    <w:rsid w:val="004D47C7"/>
    <w:rsid w:val="004E427B"/>
    <w:rsid w:val="004E6482"/>
    <w:rsid w:val="004E74E5"/>
    <w:rsid w:val="00502A8C"/>
    <w:rsid w:val="00525E5A"/>
    <w:rsid w:val="00526D7E"/>
    <w:rsid w:val="005347DF"/>
    <w:rsid w:val="005429C6"/>
    <w:rsid w:val="00557337"/>
    <w:rsid w:val="005664C9"/>
    <w:rsid w:val="005732EC"/>
    <w:rsid w:val="005823A3"/>
    <w:rsid w:val="005977A4"/>
    <w:rsid w:val="005A58F4"/>
    <w:rsid w:val="005A67AF"/>
    <w:rsid w:val="005C056C"/>
    <w:rsid w:val="005C1D15"/>
    <w:rsid w:val="005C3FE8"/>
    <w:rsid w:val="005D146A"/>
    <w:rsid w:val="005D773E"/>
    <w:rsid w:val="005E1BC4"/>
    <w:rsid w:val="005E25B3"/>
    <w:rsid w:val="005E66A5"/>
    <w:rsid w:val="005E6DFE"/>
    <w:rsid w:val="005F4782"/>
    <w:rsid w:val="00606AAC"/>
    <w:rsid w:val="00624919"/>
    <w:rsid w:val="00661E70"/>
    <w:rsid w:val="006642FA"/>
    <w:rsid w:val="006841E0"/>
    <w:rsid w:val="00686CC2"/>
    <w:rsid w:val="006A7B8B"/>
    <w:rsid w:val="006D3E4A"/>
    <w:rsid w:val="006D689C"/>
    <w:rsid w:val="00726E00"/>
    <w:rsid w:val="0073186C"/>
    <w:rsid w:val="00740D8F"/>
    <w:rsid w:val="00756F55"/>
    <w:rsid w:val="007638BE"/>
    <w:rsid w:val="00770D61"/>
    <w:rsid w:val="007A2E75"/>
    <w:rsid w:val="007D103F"/>
    <w:rsid w:val="007D75EC"/>
    <w:rsid w:val="00822CB4"/>
    <w:rsid w:val="00826437"/>
    <w:rsid w:val="00831162"/>
    <w:rsid w:val="00835853"/>
    <w:rsid w:val="00840DC1"/>
    <w:rsid w:val="00842F18"/>
    <w:rsid w:val="00846196"/>
    <w:rsid w:val="008509B3"/>
    <w:rsid w:val="00874E50"/>
    <w:rsid w:val="00885277"/>
    <w:rsid w:val="008946C3"/>
    <w:rsid w:val="008A099C"/>
    <w:rsid w:val="008A2322"/>
    <w:rsid w:val="008C6BD7"/>
    <w:rsid w:val="008D1FD9"/>
    <w:rsid w:val="008D5532"/>
    <w:rsid w:val="008D64D5"/>
    <w:rsid w:val="008E4EE6"/>
    <w:rsid w:val="008F4B8B"/>
    <w:rsid w:val="008F68CC"/>
    <w:rsid w:val="009004BB"/>
    <w:rsid w:val="00904027"/>
    <w:rsid w:val="00904F44"/>
    <w:rsid w:val="00907AC0"/>
    <w:rsid w:val="00920BE1"/>
    <w:rsid w:val="009259F7"/>
    <w:rsid w:val="00984AF6"/>
    <w:rsid w:val="009A1BC8"/>
    <w:rsid w:val="009B130C"/>
    <w:rsid w:val="009C1F81"/>
    <w:rsid w:val="009C3F0A"/>
    <w:rsid w:val="009C6915"/>
    <w:rsid w:val="009D1608"/>
    <w:rsid w:val="009F1EA1"/>
    <w:rsid w:val="009F5DD9"/>
    <w:rsid w:val="00A25945"/>
    <w:rsid w:val="00A26F94"/>
    <w:rsid w:val="00A323FA"/>
    <w:rsid w:val="00A33199"/>
    <w:rsid w:val="00A34654"/>
    <w:rsid w:val="00A557ED"/>
    <w:rsid w:val="00A742D7"/>
    <w:rsid w:val="00A951B8"/>
    <w:rsid w:val="00AC4CB8"/>
    <w:rsid w:val="00AC5A68"/>
    <w:rsid w:val="00AC79B9"/>
    <w:rsid w:val="00AF3CEB"/>
    <w:rsid w:val="00AF3F22"/>
    <w:rsid w:val="00B1037F"/>
    <w:rsid w:val="00B2631D"/>
    <w:rsid w:val="00B41045"/>
    <w:rsid w:val="00B451A3"/>
    <w:rsid w:val="00B47566"/>
    <w:rsid w:val="00B62C95"/>
    <w:rsid w:val="00B77C2B"/>
    <w:rsid w:val="00B850CE"/>
    <w:rsid w:val="00B86DC8"/>
    <w:rsid w:val="00B97DB9"/>
    <w:rsid w:val="00BB6713"/>
    <w:rsid w:val="00BD02B2"/>
    <w:rsid w:val="00BF5795"/>
    <w:rsid w:val="00C00435"/>
    <w:rsid w:val="00C020DD"/>
    <w:rsid w:val="00C35A61"/>
    <w:rsid w:val="00C4551D"/>
    <w:rsid w:val="00C51A9C"/>
    <w:rsid w:val="00C9534A"/>
    <w:rsid w:val="00CB05DA"/>
    <w:rsid w:val="00CB2606"/>
    <w:rsid w:val="00CB2A67"/>
    <w:rsid w:val="00CB506A"/>
    <w:rsid w:val="00CB5BC2"/>
    <w:rsid w:val="00CD6B5D"/>
    <w:rsid w:val="00CF2260"/>
    <w:rsid w:val="00D00B99"/>
    <w:rsid w:val="00D13C7C"/>
    <w:rsid w:val="00D162C1"/>
    <w:rsid w:val="00D21CF7"/>
    <w:rsid w:val="00D30ACE"/>
    <w:rsid w:val="00D34524"/>
    <w:rsid w:val="00D67DCE"/>
    <w:rsid w:val="00D74B1E"/>
    <w:rsid w:val="00D74B2E"/>
    <w:rsid w:val="00D76204"/>
    <w:rsid w:val="00DA0ADD"/>
    <w:rsid w:val="00DA144F"/>
    <w:rsid w:val="00DB1E47"/>
    <w:rsid w:val="00DB449F"/>
    <w:rsid w:val="00DB7453"/>
    <w:rsid w:val="00DD0C8E"/>
    <w:rsid w:val="00DE21B2"/>
    <w:rsid w:val="00DF314D"/>
    <w:rsid w:val="00E06600"/>
    <w:rsid w:val="00E15BC6"/>
    <w:rsid w:val="00E2341B"/>
    <w:rsid w:val="00E30EC3"/>
    <w:rsid w:val="00E406BF"/>
    <w:rsid w:val="00E55C9B"/>
    <w:rsid w:val="00E91B26"/>
    <w:rsid w:val="00E95948"/>
    <w:rsid w:val="00E96E34"/>
    <w:rsid w:val="00E96FC3"/>
    <w:rsid w:val="00EA7EEB"/>
    <w:rsid w:val="00EB406D"/>
    <w:rsid w:val="00EE3AE3"/>
    <w:rsid w:val="00F07F13"/>
    <w:rsid w:val="00F14995"/>
    <w:rsid w:val="00F312A8"/>
    <w:rsid w:val="00F332F2"/>
    <w:rsid w:val="00F414F3"/>
    <w:rsid w:val="00F45010"/>
    <w:rsid w:val="00F6403D"/>
    <w:rsid w:val="00F85D18"/>
    <w:rsid w:val="00F85D62"/>
    <w:rsid w:val="00F94DB9"/>
    <w:rsid w:val="00FA3BA7"/>
    <w:rsid w:val="00FA6C12"/>
    <w:rsid w:val="00FB4A88"/>
    <w:rsid w:val="00FD2E71"/>
    <w:rsid w:val="00FF16F4"/>
    <w:rsid w:val="00FF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C972E"/>
  <w15:chartTrackingRefBased/>
  <w15:docId w15:val="{9CFCE96F-088B-4861-AFEB-709FD8E28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02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B02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B02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02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02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0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0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0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0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23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B023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B023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023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023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0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0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0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0234"/>
    <w:rPr>
      <w:rFonts w:eastAsiaTheme="majorEastAsia" w:cstheme="majorBidi"/>
      <w:color w:val="272727" w:themeColor="text1" w:themeTint="D8"/>
    </w:rPr>
  </w:style>
  <w:style w:type="paragraph" w:styleId="Title">
    <w:name w:val="Title"/>
    <w:basedOn w:val="Normal"/>
    <w:next w:val="Normal"/>
    <w:link w:val="TitleChar"/>
    <w:uiPriority w:val="10"/>
    <w:qFormat/>
    <w:rsid w:val="001B0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0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0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0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0234"/>
    <w:pPr>
      <w:spacing w:before="160"/>
      <w:jc w:val="center"/>
    </w:pPr>
    <w:rPr>
      <w:i/>
      <w:iCs/>
      <w:color w:val="404040" w:themeColor="text1" w:themeTint="BF"/>
    </w:rPr>
  </w:style>
  <w:style w:type="character" w:customStyle="1" w:styleId="QuoteChar">
    <w:name w:val="Quote Char"/>
    <w:basedOn w:val="DefaultParagraphFont"/>
    <w:link w:val="Quote"/>
    <w:uiPriority w:val="29"/>
    <w:rsid w:val="001B0234"/>
    <w:rPr>
      <w:i/>
      <w:iCs/>
      <w:color w:val="404040" w:themeColor="text1" w:themeTint="BF"/>
    </w:rPr>
  </w:style>
  <w:style w:type="paragraph" w:styleId="ListParagraph">
    <w:name w:val="List Paragraph"/>
    <w:basedOn w:val="Normal"/>
    <w:uiPriority w:val="34"/>
    <w:qFormat/>
    <w:rsid w:val="001B0234"/>
    <w:pPr>
      <w:ind w:left="720"/>
      <w:contextualSpacing/>
    </w:pPr>
  </w:style>
  <w:style w:type="character" w:styleId="IntenseEmphasis">
    <w:name w:val="Intense Emphasis"/>
    <w:basedOn w:val="DefaultParagraphFont"/>
    <w:uiPriority w:val="21"/>
    <w:qFormat/>
    <w:rsid w:val="001B0234"/>
    <w:rPr>
      <w:i/>
      <w:iCs/>
      <w:color w:val="2F5496" w:themeColor="accent1" w:themeShade="BF"/>
    </w:rPr>
  </w:style>
  <w:style w:type="paragraph" w:styleId="IntenseQuote">
    <w:name w:val="Intense Quote"/>
    <w:basedOn w:val="Normal"/>
    <w:next w:val="Normal"/>
    <w:link w:val="IntenseQuoteChar"/>
    <w:uiPriority w:val="30"/>
    <w:qFormat/>
    <w:rsid w:val="001B02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0234"/>
    <w:rPr>
      <w:i/>
      <w:iCs/>
      <w:color w:val="2F5496" w:themeColor="accent1" w:themeShade="BF"/>
    </w:rPr>
  </w:style>
  <w:style w:type="character" w:styleId="IntenseReference">
    <w:name w:val="Intense Reference"/>
    <w:basedOn w:val="DefaultParagraphFont"/>
    <w:uiPriority w:val="32"/>
    <w:qFormat/>
    <w:rsid w:val="001B0234"/>
    <w:rPr>
      <w:b/>
      <w:bCs/>
      <w:smallCaps/>
      <w:color w:val="2F5496" w:themeColor="accent1" w:themeShade="BF"/>
      <w:spacing w:val="5"/>
    </w:rPr>
  </w:style>
  <w:style w:type="paragraph" w:styleId="TOC1">
    <w:name w:val="toc 1"/>
    <w:basedOn w:val="Normal"/>
    <w:next w:val="Normal"/>
    <w:autoRedefine/>
    <w:uiPriority w:val="39"/>
    <w:unhideWhenUsed/>
    <w:rsid w:val="006D689C"/>
    <w:pPr>
      <w:spacing w:after="100"/>
    </w:pPr>
  </w:style>
  <w:style w:type="paragraph" w:styleId="TOC2">
    <w:name w:val="toc 2"/>
    <w:basedOn w:val="Normal"/>
    <w:next w:val="Normal"/>
    <w:autoRedefine/>
    <w:uiPriority w:val="39"/>
    <w:unhideWhenUsed/>
    <w:rsid w:val="006D689C"/>
    <w:pPr>
      <w:spacing w:after="100"/>
      <w:ind w:left="220"/>
    </w:pPr>
  </w:style>
  <w:style w:type="character" w:styleId="Hyperlink">
    <w:name w:val="Hyperlink"/>
    <w:basedOn w:val="DefaultParagraphFont"/>
    <w:uiPriority w:val="99"/>
    <w:unhideWhenUsed/>
    <w:rsid w:val="006D689C"/>
    <w:rPr>
      <w:color w:val="0563C1" w:themeColor="hyperlink"/>
      <w:u w:val="single"/>
    </w:rPr>
  </w:style>
  <w:style w:type="paragraph" w:styleId="TOCHeading">
    <w:name w:val="TOC Heading"/>
    <w:basedOn w:val="Heading1"/>
    <w:next w:val="Normal"/>
    <w:uiPriority w:val="39"/>
    <w:unhideWhenUsed/>
    <w:qFormat/>
    <w:rsid w:val="008A2322"/>
    <w:pPr>
      <w:spacing w:before="240" w:after="0"/>
      <w:outlineLvl w:val="9"/>
    </w:pPr>
    <w:rPr>
      <w:kern w:val="0"/>
      <w:sz w:val="32"/>
      <w:szCs w:val="32"/>
    </w:rPr>
  </w:style>
  <w:style w:type="character" w:styleId="UnresolvedMention">
    <w:name w:val="Unresolved Mention"/>
    <w:basedOn w:val="DefaultParagraphFont"/>
    <w:uiPriority w:val="99"/>
    <w:semiHidden/>
    <w:unhideWhenUsed/>
    <w:rsid w:val="00033F31"/>
    <w:rPr>
      <w:color w:val="605E5C"/>
      <w:shd w:val="clear" w:color="auto" w:fill="E1DFDD"/>
    </w:rPr>
  </w:style>
  <w:style w:type="paragraph" w:styleId="TOC3">
    <w:name w:val="toc 3"/>
    <w:basedOn w:val="Normal"/>
    <w:next w:val="Normal"/>
    <w:autoRedefine/>
    <w:uiPriority w:val="39"/>
    <w:unhideWhenUsed/>
    <w:rsid w:val="00FD2E71"/>
    <w:pPr>
      <w:spacing w:after="100"/>
      <w:ind w:left="440"/>
    </w:pPr>
  </w:style>
  <w:style w:type="character" w:styleId="FollowedHyperlink">
    <w:name w:val="FollowedHyperlink"/>
    <w:basedOn w:val="DefaultParagraphFont"/>
    <w:uiPriority w:val="99"/>
    <w:semiHidden/>
    <w:unhideWhenUsed/>
    <w:rsid w:val="00B1037F"/>
    <w:rPr>
      <w:color w:val="954F72" w:themeColor="followedHyperlink"/>
      <w:u w:val="single"/>
    </w:rPr>
  </w:style>
  <w:style w:type="paragraph" w:styleId="NormalWeb">
    <w:name w:val="Normal (Web)"/>
    <w:basedOn w:val="Normal"/>
    <w:uiPriority w:val="99"/>
    <w:semiHidden/>
    <w:unhideWhenUsed/>
    <w:rsid w:val="00E40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406BF"/>
    <w:rPr>
      <w:b/>
      <w:bCs/>
    </w:rPr>
  </w:style>
  <w:style w:type="character" w:styleId="CommentReference">
    <w:name w:val="annotation reference"/>
    <w:basedOn w:val="DefaultParagraphFont"/>
    <w:uiPriority w:val="99"/>
    <w:semiHidden/>
    <w:unhideWhenUsed/>
    <w:rsid w:val="00CB506A"/>
    <w:rPr>
      <w:sz w:val="16"/>
      <w:szCs w:val="16"/>
    </w:rPr>
  </w:style>
  <w:style w:type="paragraph" w:styleId="CommentText">
    <w:name w:val="annotation text"/>
    <w:basedOn w:val="Normal"/>
    <w:link w:val="CommentTextChar"/>
    <w:uiPriority w:val="99"/>
    <w:unhideWhenUsed/>
    <w:rsid w:val="00CB506A"/>
    <w:pPr>
      <w:spacing w:line="240" w:lineRule="auto"/>
    </w:pPr>
    <w:rPr>
      <w:sz w:val="20"/>
      <w:szCs w:val="20"/>
    </w:rPr>
  </w:style>
  <w:style w:type="character" w:customStyle="1" w:styleId="CommentTextChar">
    <w:name w:val="Comment Text Char"/>
    <w:basedOn w:val="DefaultParagraphFont"/>
    <w:link w:val="CommentText"/>
    <w:uiPriority w:val="99"/>
    <w:rsid w:val="00CB506A"/>
    <w:rPr>
      <w:sz w:val="20"/>
      <w:szCs w:val="20"/>
    </w:rPr>
  </w:style>
  <w:style w:type="paragraph" w:styleId="CommentSubject">
    <w:name w:val="annotation subject"/>
    <w:basedOn w:val="CommentText"/>
    <w:next w:val="CommentText"/>
    <w:link w:val="CommentSubjectChar"/>
    <w:uiPriority w:val="99"/>
    <w:semiHidden/>
    <w:unhideWhenUsed/>
    <w:rsid w:val="00CB506A"/>
    <w:rPr>
      <w:b/>
      <w:bCs/>
    </w:rPr>
  </w:style>
  <w:style w:type="character" w:customStyle="1" w:styleId="CommentSubjectChar">
    <w:name w:val="Comment Subject Char"/>
    <w:basedOn w:val="CommentTextChar"/>
    <w:link w:val="CommentSubject"/>
    <w:uiPriority w:val="99"/>
    <w:semiHidden/>
    <w:rsid w:val="00CB506A"/>
    <w:rPr>
      <w:b/>
      <w:bCs/>
      <w:sz w:val="20"/>
      <w:szCs w:val="20"/>
    </w:rPr>
  </w:style>
  <w:style w:type="table" w:styleId="TableGrid">
    <w:name w:val="Table Grid"/>
    <w:basedOn w:val="TableNormal"/>
    <w:uiPriority w:val="39"/>
    <w:rsid w:val="005732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32EC"/>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9C3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F0A"/>
  </w:style>
  <w:style w:type="paragraph" w:styleId="Footer">
    <w:name w:val="footer"/>
    <w:basedOn w:val="Normal"/>
    <w:link w:val="FooterChar"/>
    <w:uiPriority w:val="99"/>
    <w:unhideWhenUsed/>
    <w:rsid w:val="009C3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492">
      <w:bodyDiv w:val="1"/>
      <w:marLeft w:val="0"/>
      <w:marRight w:val="0"/>
      <w:marTop w:val="0"/>
      <w:marBottom w:val="0"/>
      <w:divBdr>
        <w:top w:val="none" w:sz="0" w:space="0" w:color="auto"/>
        <w:left w:val="none" w:sz="0" w:space="0" w:color="auto"/>
        <w:bottom w:val="none" w:sz="0" w:space="0" w:color="auto"/>
        <w:right w:val="none" w:sz="0" w:space="0" w:color="auto"/>
      </w:divBdr>
    </w:div>
    <w:div w:id="89861537">
      <w:bodyDiv w:val="1"/>
      <w:marLeft w:val="0"/>
      <w:marRight w:val="0"/>
      <w:marTop w:val="0"/>
      <w:marBottom w:val="0"/>
      <w:divBdr>
        <w:top w:val="none" w:sz="0" w:space="0" w:color="auto"/>
        <w:left w:val="none" w:sz="0" w:space="0" w:color="auto"/>
        <w:bottom w:val="none" w:sz="0" w:space="0" w:color="auto"/>
        <w:right w:val="none" w:sz="0" w:space="0" w:color="auto"/>
      </w:divBdr>
    </w:div>
    <w:div w:id="121384397">
      <w:bodyDiv w:val="1"/>
      <w:marLeft w:val="0"/>
      <w:marRight w:val="0"/>
      <w:marTop w:val="0"/>
      <w:marBottom w:val="0"/>
      <w:divBdr>
        <w:top w:val="none" w:sz="0" w:space="0" w:color="auto"/>
        <w:left w:val="none" w:sz="0" w:space="0" w:color="auto"/>
        <w:bottom w:val="none" w:sz="0" w:space="0" w:color="auto"/>
        <w:right w:val="none" w:sz="0" w:space="0" w:color="auto"/>
      </w:divBdr>
    </w:div>
    <w:div w:id="180316760">
      <w:bodyDiv w:val="1"/>
      <w:marLeft w:val="0"/>
      <w:marRight w:val="0"/>
      <w:marTop w:val="0"/>
      <w:marBottom w:val="0"/>
      <w:divBdr>
        <w:top w:val="none" w:sz="0" w:space="0" w:color="auto"/>
        <w:left w:val="none" w:sz="0" w:space="0" w:color="auto"/>
        <w:bottom w:val="none" w:sz="0" w:space="0" w:color="auto"/>
        <w:right w:val="none" w:sz="0" w:space="0" w:color="auto"/>
      </w:divBdr>
    </w:div>
    <w:div w:id="237597036">
      <w:bodyDiv w:val="1"/>
      <w:marLeft w:val="0"/>
      <w:marRight w:val="0"/>
      <w:marTop w:val="0"/>
      <w:marBottom w:val="0"/>
      <w:divBdr>
        <w:top w:val="none" w:sz="0" w:space="0" w:color="auto"/>
        <w:left w:val="none" w:sz="0" w:space="0" w:color="auto"/>
        <w:bottom w:val="none" w:sz="0" w:space="0" w:color="auto"/>
        <w:right w:val="none" w:sz="0" w:space="0" w:color="auto"/>
      </w:divBdr>
    </w:div>
    <w:div w:id="238250090">
      <w:bodyDiv w:val="1"/>
      <w:marLeft w:val="0"/>
      <w:marRight w:val="0"/>
      <w:marTop w:val="0"/>
      <w:marBottom w:val="0"/>
      <w:divBdr>
        <w:top w:val="none" w:sz="0" w:space="0" w:color="auto"/>
        <w:left w:val="none" w:sz="0" w:space="0" w:color="auto"/>
        <w:bottom w:val="none" w:sz="0" w:space="0" w:color="auto"/>
        <w:right w:val="none" w:sz="0" w:space="0" w:color="auto"/>
      </w:divBdr>
      <w:divsChild>
        <w:div w:id="755054673">
          <w:marLeft w:val="547"/>
          <w:marRight w:val="0"/>
          <w:marTop w:val="0"/>
          <w:marBottom w:val="160"/>
          <w:divBdr>
            <w:top w:val="none" w:sz="0" w:space="0" w:color="auto"/>
            <w:left w:val="none" w:sz="0" w:space="0" w:color="auto"/>
            <w:bottom w:val="none" w:sz="0" w:space="0" w:color="auto"/>
            <w:right w:val="none" w:sz="0" w:space="0" w:color="auto"/>
          </w:divBdr>
        </w:div>
      </w:divsChild>
    </w:div>
    <w:div w:id="261842041">
      <w:bodyDiv w:val="1"/>
      <w:marLeft w:val="0"/>
      <w:marRight w:val="0"/>
      <w:marTop w:val="0"/>
      <w:marBottom w:val="0"/>
      <w:divBdr>
        <w:top w:val="none" w:sz="0" w:space="0" w:color="auto"/>
        <w:left w:val="none" w:sz="0" w:space="0" w:color="auto"/>
        <w:bottom w:val="none" w:sz="0" w:space="0" w:color="auto"/>
        <w:right w:val="none" w:sz="0" w:space="0" w:color="auto"/>
      </w:divBdr>
    </w:div>
    <w:div w:id="300113502">
      <w:bodyDiv w:val="1"/>
      <w:marLeft w:val="0"/>
      <w:marRight w:val="0"/>
      <w:marTop w:val="0"/>
      <w:marBottom w:val="0"/>
      <w:divBdr>
        <w:top w:val="none" w:sz="0" w:space="0" w:color="auto"/>
        <w:left w:val="none" w:sz="0" w:space="0" w:color="auto"/>
        <w:bottom w:val="none" w:sz="0" w:space="0" w:color="auto"/>
        <w:right w:val="none" w:sz="0" w:space="0" w:color="auto"/>
      </w:divBdr>
    </w:div>
    <w:div w:id="300381857">
      <w:bodyDiv w:val="1"/>
      <w:marLeft w:val="0"/>
      <w:marRight w:val="0"/>
      <w:marTop w:val="0"/>
      <w:marBottom w:val="0"/>
      <w:divBdr>
        <w:top w:val="none" w:sz="0" w:space="0" w:color="auto"/>
        <w:left w:val="none" w:sz="0" w:space="0" w:color="auto"/>
        <w:bottom w:val="none" w:sz="0" w:space="0" w:color="auto"/>
        <w:right w:val="none" w:sz="0" w:space="0" w:color="auto"/>
      </w:divBdr>
    </w:div>
    <w:div w:id="311100111">
      <w:bodyDiv w:val="1"/>
      <w:marLeft w:val="0"/>
      <w:marRight w:val="0"/>
      <w:marTop w:val="0"/>
      <w:marBottom w:val="0"/>
      <w:divBdr>
        <w:top w:val="none" w:sz="0" w:space="0" w:color="auto"/>
        <w:left w:val="none" w:sz="0" w:space="0" w:color="auto"/>
        <w:bottom w:val="none" w:sz="0" w:space="0" w:color="auto"/>
        <w:right w:val="none" w:sz="0" w:space="0" w:color="auto"/>
      </w:divBdr>
    </w:div>
    <w:div w:id="381371884">
      <w:bodyDiv w:val="1"/>
      <w:marLeft w:val="0"/>
      <w:marRight w:val="0"/>
      <w:marTop w:val="0"/>
      <w:marBottom w:val="0"/>
      <w:divBdr>
        <w:top w:val="none" w:sz="0" w:space="0" w:color="auto"/>
        <w:left w:val="none" w:sz="0" w:space="0" w:color="auto"/>
        <w:bottom w:val="none" w:sz="0" w:space="0" w:color="auto"/>
        <w:right w:val="none" w:sz="0" w:space="0" w:color="auto"/>
      </w:divBdr>
    </w:div>
    <w:div w:id="467209381">
      <w:bodyDiv w:val="1"/>
      <w:marLeft w:val="0"/>
      <w:marRight w:val="0"/>
      <w:marTop w:val="0"/>
      <w:marBottom w:val="0"/>
      <w:divBdr>
        <w:top w:val="none" w:sz="0" w:space="0" w:color="auto"/>
        <w:left w:val="none" w:sz="0" w:space="0" w:color="auto"/>
        <w:bottom w:val="none" w:sz="0" w:space="0" w:color="auto"/>
        <w:right w:val="none" w:sz="0" w:space="0" w:color="auto"/>
      </w:divBdr>
    </w:div>
    <w:div w:id="490099868">
      <w:bodyDiv w:val="1"/>
      <w:marLeft w:val="0"/>
      <w:marRight w:val="0"/>
      <w:marTop w:val="0"/>
      <w:marBottom w:val="0"/>
      <w:divBdr>
        <w:top w:val="none" w:sz="0" w:space="0" w:color="auto"/>
        <w:left w:val="none" w:sz="0" w:space="0" w:color="auto"/>
        <w:bottom w:val="none" w:sz="0" w:space="0" w:color="auto"/>
        <w:right w:val="none" w:sz="0" w:space="0" w:color="auto"/>
      </w:divBdr>
    </w:div>
    <w:div w:id="500315720">
      <w:bodyDiv w:val="1"/>
      <w:marLeft w:val="0"/>
      <w:marRight w:val="0"/>
      <w:marTop w:val="0"/>
      <w:marBottom w:val="0"/>
      <w:divBdr>
        <w:top w:val="none" w:sz="0" w:space="0" w:color="auto"/>
        <w:left w:val="none" w:sz="0" w:space="0" w:color="auto"/>
        <w:bottom w:val="none" w:sz="0" w:space="0" w:color="auto"/>
        <w:right w:val="none" w:sz="0" w:space="0" w:color="auto"/>
      </w:divBdr>
    </w:div>
    <w:div w:id="544564798">
      <w:bodyDiv w:val="1"/>
      <w:marLeft w:val="0"/>
      <w:marRight w:val="0"/>
      <w:marTop w:val="0"/>
      <w:marBottom w:val="0"/>
      <w:divBdr>
        <w:top w:val="none" w:sz="0" w:space="0" w:color="auto"/>
        <w:left w:val="none" w:sz="0" w:space="0" w:color="auto"/>
        <w:bottom w:val="none" w:sz="0" w:space="0" w:color="auto"/>
        <w:right w:val="none" w:sz="0" w:space="0" w:color="auto"/>
      </w:divBdr>
    </w:div>
    <w:div w:id="549804746">
      <w:bodyDiv w:val="1"/>
      <w:marLeft w:val="0"/>
      <w:marRight w:val="0"/>
      <w:marTop w:val="0"/>
      <w:marBottom w:val="0"/>
      <w:divBdr>
        <w:top w:val="none" w:sz="0" w:space="0" w:color="auto"/>
        <w:left w:val="none" w:sz="0" w:space="0" w:color="auto"/>
        <w:bottom w:val="none" w:sz="0" w:space="0" w:color="auto"/>
        <w:right w:val="none" w:sz="0" w:space="0" w:color="auto"/>
      </w:divBdr>
      <w:divsChild>
        <w:div w:id="1655840718">
          <w:marLeft w:val="547"/>
          <w:marRight w:val="0"/>
          <w:marTop w:val="0"/>
          <w:marBottom w:val="160"/>
          <w:divBdr>
            <w:top w:val="none" w:sz="0" w:space="0" w:color="auto"/>
            <w:left w:val="none" w:sz="0" w:space="0" w:color="auto"/>
            <w:bottom w:val="none" w:sz="0" w:space="0" w:color="auto"/>
            <w:right w:val="none" w:sz="0" w:space="0" w:color="auto"/>
          </w:divBdr>
        </w:div>
      </w:divsChild>
    </w:div>
    <w:div w:id="550044940">
      <w:bodyDiv w:val="1"/>
      <w:marLeft w:val="0"/>
      <w:marRight w:val="0"/>
      <w:marTop w:val="0"/>
      <w:marBottom w:val="0"/>
      <w:divBdr>
        <w:top w:val="none" w:sz="0" w:space="0" w:color="auto"/>
        <w:left w:val="none" w:sz="0" w:space="0" w:color="auto"/>
        <w:bottom w:val="none" w:sz="0" w:space="0" w:color="auto"/>
        <w:right w:val="none" w:sz="0" w:space="0" w:color="auto"/>
      </w:divBdr>
    </w:div>
    <w:div w:id="595940692">
      <w:bodyDiv w:val="1"/>
      <w:marLeft w:val="0"/>
      <w:marRight w:val="0"/>
      <w:marTop w:val="0"/>
      <w:marBottom w:val="0"/>
      <w:divBdr>
        <w:top w:val="none" w:sz="0" w:space="0" w:color="auto"/>
        <w:left w:val="none" w:sz="0" w:space="0" w:color="auto"/>
        <w:bottom w:val="none" w:sz="0" w:space="0" w:color="auto"/>
        <w:right w:val="none" w:sz="0" w:space="0" w:color="auto"/>
      </w:divBdr>
      <w:divsChild>
        <w:div w:id="1618877730">
          <w:marLeft w:val="547"/>
          <w:marRight w:val="0"/>
          <w:marTop w:val="0"/>
          <w:marBottom w:val="160"/>
          <w:divBdr>
            <w:top w:val="none" w:sz="0" w:space="0" w:color="auto"/>
            <w:left w:val="none" w:sz="0" w:space="0" w:color="auto"/>
            <w:bottom w:val="none" w:sz="0" w:space="0" w:color="auto"/>
            <w:right w:val="none" w:sz="0" w:space="0" w:color="auto"/>
          </w:divBdr>
        </w:div>
      </w:divsChild>
    </w:div>
    <w:div w:id="944389637">
      <w:bodyDiv w:val="1"/>
      <w:marLeft w:val="0"/>
      <w:marRight w:val="0"/>
      <w:marTop w:val="0"/>
      <w:marBottom w:val="0"/>
      <w:divBdr>
        <w:top w:val="none" w:sz="0" w:space="0" w:color="auto"/>
        <w:left w:val="none" w:sz="0" w:space="0" w:color="auto"/>
        <w:bottom w:val="none" w:sz="0" w:space="0" w:color="auto"/>
        <w:right w:val="none" w:sz="0" w:space="0" w:color="auto"/>
      </w:divBdr>
    </w:div>
    <w:div w:id="951984073">
      <w:bodyDiv w:val="1"/>
      <w:marLeft w:val="0"/>
      <w:marRight w:val="0"/>
      <w:marTop w:val="0"/>
      <w:marBottom w:val="0"/>
      <w:divBdr>
        <w:top w:val="none" w:sz="0" w:space="0" w:color="auto"/>
        <w:left w:val="none" w:sz="0" w:space="0" w:color="auto"/>
        <w:bottom w:val="none" w:sz="0" w:space="0" w:color="auto"/>
        <w:right w:val="none" w:sz="0" w:space="0" w:color="auto"/>
      </w:divBdr>
    </w:div>
    <w:div w:id="978655680">
      <w:bodyDiv w:val="1"/>
      <w:marLeft w:val="0"/>
      <w:marRight w:val="0"/>
      <w:marTop w:val="0"/>
      <w:marBottom w:val="0"/>
      <w:divBdr>
        <w:top w:val="none" w:sz="0" w:space="0" w:color="auto"/>
        <w:left w:val="none" w:sz="0" w:space="0" w:color="auto"/>
        <w:bottom w:val="none" w:sz="0" w:space="0" w:color="auto"/>
        <w:right w:val="none" w:sz="0" w:space="0" w:color="auto"/>
      </w:divBdr>
    </w:div>
    <w:div w:id="997729489">
      <w:bodyDiv w:val="1"/>
      <w:marLeft w:val="0"/>
      <w:marRight w:val="0"/>
      <w:marTop w:val="0"/>
      <w:marBottom w:val="0"/>
      <w:divBdr>
        <w:top w:val="none" w:sz="0" w:space="0" w:color="auto"/>
        <w:left w:val="none" w:sz="0" w:space="0" w:color="auto"/>
        <w:bottom w:val="none" w:sz="0" w:space="0" w:color="auto"/>
        <w:right w:val="none" w:sz="0" w:space="0" w:color="auto"/>
      </w:divBdr>
    </w:div>
    <w:div w:id="1032456879">
      <w:bodyDiv w:val="1"/>
      <w:marLeft w:val="0"/>
      <w:marRight w:val="0"/>
      <w:marTop w:val="0"/>
      <w:marBottom w:val="0"/>
      <w:divBdr>
        <w:top w:val="none" w:sz="0" w:space="0" w:color="auto"/>
        <w:left w:val="none" w:sz="0" w:space="0" w:color="auto"/>
        <w:bottom w:val="none" w:sz="0" w:space="0" w:color="auto"/>
        <w:right w:val="none" w:sz="0" w:space="0" w:color="auto"/>
      </w:divBdr>
      <w:divsChild>
        <w:div w:id="742872137">
          <w:marLeft w:val="0"/>
          <w:marRight w:val="0"/>
          <w:marTop w:val="0"/>
          <w:marBottom w:val="0"/>
          <w:divBdr>
            <w:top w:val="none" w:sz="0" w:space="0" w:color="auto"/>
            <w:left w:val="none" w:sz="0" w:space="0" w:color="auto"/>
            <w:bottom w:val="none" w:sz="0" w:space="0" w:color="auto"/>
            <w:right w:val="none" w:sz="0" w:space="0" w:color="auto"/>
          </w:divBdr>
        </w:div>
        <w:div w:id="142818687">
          <w:marLeft w:val="0"/>
          <w:marRight w:val="0"/>
          <w:marTop w:val="0"/>
          <w:marBottom w:val="0"/>
          <w:divBdr>
            <w:top w:val="none" w:sz="0" w:space="0" w:color="auto"/>
            <w:left w:val="none" w:sz="0" w:space="0" w:color="auto"/>
            <w:bottom w:val="none" w:sz="0" w:space="0" w:color="auto"/>
            <w:right w:val="none" w:sz="0" w:space="0" w:color="auto"/>
          </w:divBdr>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74356596">
      <w:bodyDiv w:val="1"/>
      <w:marLeft w:val="0"/>
      <w:marRight w:val="0"/>
      <w:marTop w:val="0"/>
      <w:marBottom w:val="0"/>
      <w:divBdr>
        <w:top w:val="none" w:sz="0" w:space="0" w:color="auto"/>
        <w:left w:val="none" w:sz="0" w:space="0" w:color="auto"/>
        <w:bottom w:val="none" w:sz="0" w:space="0" w:color="auto"/>
        <w:right w:val="none" w:sz="0" w:space="0" w:color="auto"/>
      </w:divBdr>
    </w:div>
    <w:div w:id="1117599289">
      <w:bodyDiv w:val="1"/>
      <w:marLeft w:val="0"/>
      <w:marRight w:val="0"/>
      <w:marTop w:val="0"/>
      <w:marBottom w:val="0"/>
      <w:divBdr>
        <w:top w:val="none" w:sz="0" w:space="0" w:color="auto"/>
        <w:left w:val="none" w:sz="0" w:space="0" w:color="auto"/>
        <w:bottom w:val="none" w:sz="0" w:space="0" w:color="auto"/>
        <w:right w:val="none" w:sz="0" w:space="0" w:color="auto"/>
      </w:divBdr>
    </w:div>
    <w:div w:id="1167358155">
      <w:bodyDiv w:val="1"/>
      <w:marLeft w:val="0"/>
      <w:marRight w:val="0"/>
      <w:marTop w:val="0"/>
      <w:marBottom w:val="0"/>
      <w:divBdr>
        <w:top w:val="none" w:sz="0" w:space="0" w:color="auto"/>
        <w:left w:val="none" w:sz="0" w:space="0" w:color="auto"/>
        <w:bottom w:val="none" w:sz="0" w:space="0" w:color="auto"/>
        <w:right w:val="none" w:sz="0" w:space="0" w:color="auto"/>
      </w:divBdr>
    </w:div>
    <w:div w:id="1191339533">
      <w:bodyDiv w:val="1"/>
      <w:marLeft w:val="0"/>
      <w:marRight w:val="0"/>
      <w:marTop w:val="0"/>
      <w:marBottom w:val="0"/>
      <w:divBdr>
        <w:top w:val="none" w:sz="0" w:space="0" w:color="auto"/>
        <w:left w:val="none" w:sz="0" w:space="0" w:color="auto"/>
        <w:bottom w:val="none" w:sz="0" w:space="0" w:color="auto"/>
        <w:right w:val="none" w:sz="0" w:space="0" w:color="auto"/>
      </w:divBdr>
    </w:div>
    <w:div w:id="1308171763">
      <w:bodyDiv w:val="1"/>
      <w:marLeft w:val="0"/>
      <w:marRight w:val="0"/>
      <w:marTop w:val="0"/>
      <w:marBottom w:val="0"/>
      <w:divBdr>
        <w:top w:val="none" w:sz="0" w:space="0" w:color="auto"/>
        <w:left w:val="none" w:sz="0" w:space="0" w:color="auto"/>
        <w:bottom w:val="none" w:sz="0" w:space="0" w:color="auto"/>
        <w:right w:val="none" w:sz="0" w:space="0" w:color="auto"/>
      </w:divBdr>
    </w:div>
    <w:div w:id="1338774900">
      <w:bodyDiv w:val="1"/>
      <w:marLeft w:val="0"/>
      <w:marRight w:val="0"/>
      <w:marTop w:val="0"/>
      <w:marBottom w:val="0"/>
      <w:divBdr>
        <w:top w:val="none" w:sz="0" w:space="0" w:color="auto"/>
        <w:left w:val="none" w:sz="0" w:space="0" w:color="auto"/>
        <w:bottom w:val="none" w:sz="0" w:space="0" w:color="auto"/>
        <w:right w:val="none" w:sz="0" w:space="0" w:color="auto"/>
      </w:divBdr>
    </w:div>
    <w:div w:id="1339650041">
      <w:bodyDiv w:val="1"/>
      <w:marLeft w:val="0"/>
      <w:marRight w:val="0"/>
      <w:marTop w:val="0"/>
      <w:marBottom w:val="0"/>
      <w:divBdr>
        <w:top w:val="none" w:sz="0" w:space="0" w:color="auto"/>
        <w:left w:val="none" w:sz="0" w:space="0" w:color="auto"/>
        <w:bottom w:val="none" w:sz="0" w:space="0" w:color="auto"/>
        <w:right w:val="none" w:sz="0" w:space="0" w:color="auto"/>
      </w:divBdr>
    </w:div>
    <w:div w:id="1388796394">
      <w:bodyDiv w:val="1"/>
      <w:marLeft w:val="0"/>
      <w:marRight w:val="0"/>
      <w:marTop w:val="0"/>
      <w:marBottom w:val="0"/>
      <w:divBdr>
        <w:top w:val="none" w:sz="0" w:space="0" w:color="auto"/>
        <w:left w:val="none" w:sz="0" w:space="0" w:color="auto"/>
        <w:bottom w:val="none" w:sz="0" w:space="0" w:color="auto"/>
        <w:right w:val="none" w:sz="0" w:space="0" w:color="auto"/>
      </w:divBdr>
      <w:divsChild>
        <w:div w:id="1740519708">
          <w:marLeft w:val="0"/>
          <w:marRight w:val="0"/>
          <w:marTop w:val="0"/>
          <w:marBottom w:val="0"/>
          <w:divBdr>
            <w:top w:val="none" w:sz="0" w:space="0" w:color="auto"/>
            <w:left w:val="none" w:sz="0" w:space="0" w:color="auto"/>
            <w:bottom w:val="none" w:sz="0" w:space="0" w:color="auto"/>
            <w:right w:val="none" w:sz="0" w:space="0" w:color="auto"/>
          </w:divBdr>
        </w:div>
        <w:div w:id="167136473">
          <w:marLeft w:val="0"/>
          <w:marRight w:val="0"/>
          <w:marTop w:val="0"/>
          <w:marBottom w:val="0"/>
          <w:divBdr>
            <w:top w:val="none" w:sz="0" w:space="0" w:color="auto"/>
            <w:left w:val="none" w:sz="0" w:space="0" w:color="auto"/>
            <w:bottom w:val="none" w:sz="0" w:space="0" w:color="auto"/>
            <w:right w:val="none" w:sz="0" w:space="0" w:color="auto"/>
          </w:divBdr>
        </w:div>
      </w:divsChild>
    </w:div>
    <w:div w:id="1478839442">
      <w:bodyDiv w:val="1"/>
      <w:marLeft w:val="0"/>
      <w:marRight w:val="0"/>
      <w:marTop w:val="0"/>
      <w:marBottom w:val="0"/>
      <w:divBdr>
        <w:top w:val="none" w:sz="0" w:space="0" w:color="auto"/>
        <w:left w:val="none" w:sz="0" w:space="0" w:color="auto"/>
        <w:bottom w:val="none" w:sz="0" w:space="0" w:color="auto"/>
        <w:right w:val="none" w:sz="0" w:space="0" w:color="auto"/>
      </w:divBdr>
    </w:div>
    <w:div w:id="1493374502">
      <w:bodyDiv w:val="1"/>
      <w:marLeft w:val="0"/>
      <w:marRight w:val="0"/>
      <w:marTop w:val="0"/>
      <w:marBottom w:val="0"/>
      <w:divBdr>
        <w:top w:val="none" w:sz="0" w:space="0" w:color="auto"/>
        <w:left w:val="none" w:sz="0" w:space="0" w:color="auto"/>
        <w:bottom w:val="none" w:sz="0" w:space="0" w:color="auto"/>
        <w:right w:val="none" w:sz="0" w:space="0" w:color="auto"/>
      </w:divBdr>
    </w:div>
    <w:div w:id="1512377501">
      <w:bodyDiv w:val="1"/>
      <w:marLeft w:val="0"/>
      <w:marRight w:val="0"/>
      <w:marTop w:val="0"/>
      <w:marBottom w:val="0"/>
      <w:divBdr>
        <w:top w:val="none" w:sz="0" w:space="0" w:color="auto"/>
        <w:left w:val="none" w:sz="0" w:space="0" w:color="auto"/>
        <w:bottom w:val="none" w:sz="0" w:space="0" w:color="auto"/>
        <w:right w:val="none" w:sz="0" w:space="0" w:color="auto"/>
      </w:divBdr>
    </w:div>
    <w:div w:id="1611400481">
      <w:bodyDiv w:val="1"/>
      <w:marLeft w:val="0"/>
      <w:marRight w:val="0"/>
      <w:marTop w:val="0"/>
      <w:marBottom w:val="0"/>
      <w:divBdr>
        <w:top w:val="none" w:sz="0" w:space="0" w:color="auto"/>
        <w:left w:val="none" w:sz="0" w:space="0" w:color="auto"/>
        <w:bottom w:val="none" w:sz="0" w:space="0" w:color="auto"/>
        <w:right w:val="none" w:sz="0" w:space="0" w:color="auto"/>
      </w:divBdr>
    </w:div>
    <w:div w:id="1618102153">
      <w:bodyDiv w:val="1"/>
      <w:marLeft w:val="0"/>
      <w:marRight w:val="0"/>
      <w:marTop w:val="0"/>
      <w:marBottom w:val="0"/>
      <w:divBdr>
        <w:top w:val="none" w:sz="0" w:space="0" w:color="auto"/>
        <w:left w:val="none" w:sz="0" w:space="0" w:color="auto"/>
        <w:bottom w:val="none" w:sz="0" w:space="0" w:color="auto"/>
        <w:right w:val="none" w:sz="0" w:space="0" w:color="auto"/>
      </w:divBdr>
    </w:div>
    <w:div w:id="1647859949">
      <w:bodyDiv w:val="1"/>
      <w:marLeft w:val="0"/>
      <w:marRight w:val="0"/>
      <w:marTop w:val="0"/>
      <w:marBottom w:val="0"/>
      <w:divBdr>
        <w:top w:val="none" w:sz="0" w:space="0" w:color="auto"/>
        <w:left w:val="none" w:sz="0" w:space="0" w:color="auto"/>
        <w:bottom w:val="none" w:sz="0" w:space="0" w:color="auto"/>
        <w:right w:val="none" w:sz="0" w:space="0" w:color="auto"/>
      </w:divBdr>
    </w:div>
    <w:div w:id="1672760466">
      <w:bodyDiv w:val="1"/>
      <w:marLeft w:val="0"/>
      <w:marRight w:val="0"/>
      <w:marTop w:val="0"/>
      <w:marBottom w:val="0"/>
      <w:divBdr>
        <w:top w:val="none" w:sz="0" w:space="0" w:color="auto"/>
        <w:left w:val="none" w:sz="0" w:space="0" w:color="auto"/>
        <w:bottom w:val="none" w:sz="0" w:space="0" w:color="auto"/>
        <w:right w:val="none" w:sz="0" w:space="0" w:color="auto"/>
      </w:divBdr>
    </w:div>
    <w:div w:id="1690447299">
      <w:bodyDiv w:val="1"/>
      <w:marLeft w:val="0"/>
      <w:marRight w:val="0"/>
      <w:marTop w:val="0"/>
      <w:marBottom w:val="0"/>
      <w:divBdr>
        <w:top w:val="none" w:sz="0" w:space="0" w:color="auto"/>
        <w:left w:val="none" w:sz="0" w:space="0" w:color="auto"/>
        <w:bottom w:val="none" w:sz="0" w:space="0" w:color="auto"/>
        <w:right w:val="none" w:sz="0" w:space="0" w:color="auto"/>
      </w:divBdr>
    </w:div>
    <w:div w:id="1692416830">
      <w:bodyDiv w:val="1"/>
      <w:marLeft w:val="0"/>
      <w:marRight w:val="0"/>
      <w:marTop w:val="0"/>
      <w:marBottom w:val="0"/>
      <w:divBdr>
        <w:top w:val="none" w:sz="0" w:space="0" w:color="auto"/>
        <w:left w:val="none" w:sz="0" w:space="0" w:color="auto"/>
        <w:bottom w:val="none" w:sz="0" w:space="0" w:color="auto"/>
        <w:right w:val="none" w:sz="0" w:space="0" w:color="auto"/>
      </w:divBdr>
      <w:divsChild>
        <w:div w:id="836574159">
          <w:marLeft w:val="547"/>
          <w:marRight w:val="0"/>
          <w:marTop w:val="0"/>
          <w:marBottom w:val="160"/>
          <w:divBdr>
            <w:top w:val="none" w:sz="0" w:space="0" w:color="auto"/>
            <w:left w:val="none" w:sz="0" w:space="0" w:color="auto"/>
            <w:bottom w:val="none" w:sz="0" w:space="0" w:color="auto"/>
            <w:right w:val="none" w:sz="0" w:space="0" w:color="auto"/>
          </w:divBdr>
        </w:div>
      </w:divsChild>
    </w:div>
    <w:div w:id="1706523010">
      <w:bodyDiv w:val="1"/>
      <w:marLeft w:val="0"/>
      <w:marRight w:val="0"/>
      <w:marTop w:val="0"/>
      <w:marBottom w:val="0"/>
      <w:divBdr>
        <w:top w:val="none" w:sz="0" w:space="0" w:color="auto"/>
        <w:left w:val="none" w:sz="0" w:space="0" w:color="auto"/>
        <w:bottom w:val="none" w:sz="0" w:space="0" w:color="auto"/>
        <w:right w:val="none" w:sz="0" w:space="0" w:color="auto"/>
      </w:divBdr>
    </w:div>
    <w:div w:id="1721322642">
      <w:bodyDiv w:val="1"/>
      <w:marLeft w:val="0"/>
      <w:marRight w:val="0"/>
      <w:marTop w:val="0"/>
      <w:marBottom w:val="0"/>
      <w:divBdr>
        <w:top w:val="none" w:sz="0" w:space="0" w:color="auto"/>
        <w:left w:val="none" w:sz="0" w:space="0" w:color="auto"/>
        <w:bottom w:val="none" w:sz="0" w:space="0" w:color="auto"/>
        <w:right w:val="none" w:sz="0" w:space="0" w:color="auto"/>
      </w:divBdr>
    </w:div>
    <w:div w:id="1743134280">
      <w:bodyDiv w:val="1"/>
      <w:marLeft w:val="0"/>
      <w:marRight w:val="0"/>
      <w:marTop w:val="0"/>
      <w:marBottom w:val="0"/>
      <w:divBdr>
        <w:top w:val="none" w:sz="0" w:space="0" w:color="auto"/>
        <w:left w:val="none" w:sz="0" w:space="0" w:color="auto"/>
        <w:bottom w:val="none" w:sz="0" w:space="0" w:color="auto"/>
        <w:right w:val="none" w:sz="0" w:space="0" w:color="auto"/>
      </w:divBdr>
    </w:div>
    <w:div w:id="1755853362">
      <w:bodyDiv w:val="1"/>
      <w:marLeft w:val="0"/>
      <w:marRight w:val="0"/>
      <w:marTop w:val="0"/>
      <w:marBottom w:val="0"/>
      <w:divBdr>
        <w:top w:val="none" w:sz="0" w:space="0" w:color="auto"/>
        <w:left w:val="none" w:sz="0" w:space="0" w:color="auto"/>
        <w:bottom w:val="none" w:sz="0" w:space="0" w:color="auto"/>
        <w:right w:val="none" w:sz="0" w:space="0" w:color="auto"/>
      </w:divBdr>
    </w:div>
    <w:div w:id="1813668110">
      <w:bodyDiv w:val="1"/>
      <w:marLeft w:val="0"/>
      <w:marRight w:val="0"/>
      <w:marTop w:val="0"/>
      <w:marBottom w:val="0"/>
      <w:divBdr>
        <w:top w:val="none" w:sz="0" w:space="0" w:color="auto"/>
        <w:left w:val="none" w:sz="0" w:space="0" w:color="auto"/>
        <w:bottom w:val="none" w:sz="0" w:space="0" w:color="auto"/>
        <w:right w:val="none" w:sz="0" w:space="0" w:color="auto"/>
      </w:divBdr>
    </w:div>
    <w:div w:id="1827479727">
      <w:bodyDiv w:val="1"/>
      <w:marLeft w:val="0"/>
      <w:marRight w:val="0"/>
      <w:marTop w:val="0"/>
      <w:marBottom w:val="0"/>
      <w:divBdr>
        <w:top w:val="none" w:sz="0" w:space="0" w:color="auto"/>
        <w:left w:val="none" w:sz="0" w:space="0" w:color="auto"/>
        <w:bottom w:val="none" w:sz="0" w:space="0" w:color="auto"/>
        <w:right w:val="none" w:sz="0" w:space="0" w:color="auto"/>
      </w:divBdr>
    </w:div>
    <w:div w:id="1907108075">
      <w:bodyDiv w:val="1"/>
      <w:marLeft w:val="0"/>
      <w:marRight w:val="0"/>
      <w:marTop w:val="0"/>
      <w:marBottom w:val="0"/>
      <w:divBdr>
        <w:top w:val="none" w:sz="0" w:space="0" w:color="auto"/>
        <w:left w:val="none" w:sz="0" w:space="0" w:color="auto"/>
        <w:bottom w:val="none" w:sz="0" w:space="0" w:color="auto"/>
        <w:right w:val="none" w:sz="0" w:space="0" w:color="auto"/>
      </w:divBdr>
    </w:div>
    <w:div w:id="1922324250">
      <w:bodyDiv w:val="1"/>
      <w:marLeft w:val="0"/>
      <w:marRight w:val="0"/>
      <w:marTop w:val="0"/>
      <w:marBottom w:val="0"/>
      <w:divBdr>
        <w:top w:val="none" w:sz="0" w:space="0" w:color="auto"/>
        <w:left w:val="none" w:sz="0" w:space="0" w:color="auto"/>
        <w:bottom w:val="none" w:sz="0" w:space="0" w:color="auto"/>
        <w:right w:val="none" w:sz="0" w:space="0" w:color="auto"/>
      </w:divBdr>
    </w:div>
    <w:div w:id="1973437604">
      <w:bodyDiv w:val="1"/>
      <w:marLeft w:val="0"/>
      <w:marRight w:val="0"/>
      <w:marTop w:val="0"/>
      <w:marBottom w:val="0"/>
      <w:divBdr>
        <w:top w:val="none" w:sz="0" w:space="0" w:color="auto"/>
        <w:left w:val="none" w:sz="0" w:space="0" w:color="auto"/>
        <w:bottom w:val="none" w:sz="0" w:space="0" w:color="auto"/>
        <w:right w:val="none" w:sz="0" w:space="0" w:color="auto"/>
      </w:divBdr>
      <w:divsChild>
        <w:div w:id="973559600">
          <w:marLeft w:val="547"/>
          <w:marRight w:val="0"/>
          <w:marTop w:val="0"/>
          <w:marBottom w:val="160"/>
          <w:divBdr>
            <w:top w:val="none" w:sz="0" w:space="0" w:color="auto"/>
            <w:left w:val="none" w:sz="0" w:space="0" w:color="auto"/>
            <w:bottom w:val="none" w:sz="0" w:space="0" w:color="auto"/>
            <w:right w:val="none" w:sz="0" w:space="0" w:color="auto"/>
          </w:divBdr>
        </w:div>
      </w:divsChild>
    </w:div>
    <w:div w:id="2049377590">
      <w:bodyDiv w:val="1"/>
      <w:marLeft w:val="0"/>
      <w:marRight w:val="0"/>
      <w:marTop w:val="0"/>
      <w:marBottom w:val="0"/>
      <w:divBdr>
        <w:top w:val="none" w:sz="0" w:space="0" w:color="auto"/>
        <w:left w:val="none" w:sz="0" w:space="0" w:color="auto"/>
        <w:bottom w:val="none" w:sz="0" w:space="0" w:color="auto"/>
        <w:right w:val="none" w:sz="0" w:space="0" w:color="auto"/>
      </w:divBdr>
    </w:div>
    <w:div w:id="2067139826">
      <w:bodyDiv w:val="1"/>
      <w:marLeft w:val="0"/>
      <w:marRight w:val="0"/>
      <w:marTop w:val="0"/>
      <w:marBottom w:val="0"/>
      <w:divBdr>
        <w:top w:val="none" w:sz="0" w:space="0" w:color="auto"/>
        <w:left w:val="none" w:sz="0" w:space="0" w:color="auto"/>
        <w:bottom w:val="none" w:sz="0" w:space="0" w:color="auto"/>
        <w:right w:val="none" w:sz="0" w:space="0" w:color="auto"/>
      </w:divBdr>
    </w:div>
    <w:div w:id="2078624806">
      <w:bodyDiv w:val="1"/>
      <w:marLeft w:val="0"/>
      <w:marRight w:val="0"/>
      <w:marTop w:val="0"/>
      <w:marBottom w:val="0"/>
      <w:divBdr>
        <w:top w:val="none" w:sz="0" w:space="0" w:color="auto"/>
        <w:left w:val="none" w:sz="0" w:space="0" w:color="auto"/>
        <w:bottom w:val="none" w:sz="0" w:space="0" w:color="auto"/>
        <w:right w:val="none" w:sz="0" w:space="0" w:color="auto"/>
      </w:divBdr>
    </w:div>
    <w:div w:id="2112119517">
      <w:bodyDiv w:val="1"/>
      <w:marLeft w:val="0"/>
      <w:marRight w:val="0"/>
      <w:marTop w:val="0"/>
      <w:marBottom w:val="0"/>
      <w:divBdr>
        <w:top w:val="none" w:sz="0" w:space="0" w:color="auto"/>
        <w:left w:val="none" w:sz="0" w:space="0" w:color="auto"/>
        <w:bottom w:val="none" w:sz="0" w:space="0" w:color="auto"/>
        <w:right w:val="none" w:sz="0" w:space="0" w:color="auto"/>
      </w:divBdr>
    </w:div>
    <w:div w:id="21176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du.b-cdn.net/files/bor/Final-Finance-Agenda-2-20-2025.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nside.southernct.edu/sites/default/files/inline-files/SCSU%20Missing%20Receipt%20Affidavi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werforms.docusign.net/9cc48c83-e34e-44a3-b565-59b7c78a46a3?env=na3&amp;acct=a3c87407-c16a-4fe1-8845-bfd04a5a31a5&amp;accountId=a3c87407-c16a-4fe1-8845-bfd04a5a31a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side.southernct.edu/procurement-services/purchasing-card-policies" TargetMode="External"/><Relationship Id="rId4" Type="http://schemas.openxmlformats.org/officeDocument/2006/relationships/webSettings" Target="webSettings.xml"/><Relationship Id="rId9" Type="http://schemas.openxmlformats.org/officeDocument/2006/relationships/hyperlink" Target="https://ct-edu.b-cdn.net/files/bor/Final-Finance-Agenda-2-20-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11</Pages>
  <Words>2965</Words>
  <Characters>18711</Characters>
  <Application>Microsoft Office Word</Application>
  <DocSecurity>0</DocSecurity>
  <Lines>322</Lines>
  <Paragraphs>281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Cote, Nina M.</dc:creator>
  <cp:keywords/>
  <dc:description/>
  <cp:lastModifiedBy>Cote, Nina M.</cp:lastModifiedBy>
  <cp:revision>212</cp:revision>
  <dcterms:created xsi:type="dcterms:W3CDTF">2025-01-28T02:16:00Z</dcterms:created>
  <dcterms:modified xsi:type="dcterms:W3CDTF">2025-03-31T00:00:00Z</dcterms:modified>
</cp:coreProperties>
</file>